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C1B9" w14:textId="6CB8FC06" w:rsidR="00FC0658" w:rsidRPr="00FC0658" w:rsidRDefault="00FC0658" w:rsidP="00FC0658">
      <w:pPr>
        <w:jc w:val="right"/>
      </w:pPr>
      <w:bookmarkStart w:id="0" w:name="_Hlk119340038"/>
      <w:r w:rsidRPr="00FC0658">
        <w:rPr>
          <w:rFonts w:hint="eastAsia"/>
        </w:rPr>
        <w:t>令和</w:t>
      </w:r>
      <w:r w:rsidR="00072F8B">
        <w:rPr>
          <w:rFonts w:hint="eastAsia"/>
        </w:rPr>
        <w:t>３</w:t>
      </w:r>
      <w:r w:rsidRPr="00FC0658">
        <w:rPr>
          <w:rFonts w:hint="eastAsia"/>
        </w:rPr>
        <w:t>年１２月</w:t>
      </w:r>
      <w:r w:rsidR="00BD719E">
        <w:rPr>
          <w:rFonts w:hint="eastAsia"/>
        </w:rPr>
        <w:t>２２</w:t>
      </w:r>
      <w:r w:rsidRPr="00FC0658">
        <w:rPr>
          <w:rFonts w:hint="eastAsia"/>
        </w:rPr>
        <w:t>日</w:t>
      </w:r>
    </w:p>
    <w:p w14:paraId="750010E4" w14:textId="77777777" w:rsidR="00FC0658" w:rsidRPr="00FC0658" w:rsidRDefault="00FC0658" w:rsidP="00FC0658">
      <w:r w:rsidRPr="00FC0658">
        <w:rPr>
          <w:rFonts w:hint="eastAsia"/>
        </w:rPr>
        <w:t>福井県知事</w:t>
      </w:r>
    </w:p>
    <w:p w14:paraId="1E94EA06" w14:textId="2F78E191" w:rsidR="00FC0658" w:rsidRDefault="00FC0658" w:rsidP="00FC0658">
      <w:r w:rsidRPr="00FC0658">
        <w:rPr>
          <w:rFonts w:hint="eastAsia"/>
        </w:rPr>
        <w:t xml:space="preserve">　杉　本　達　治　様</w:t>
      </w:r>
    </w:p>
    <w:p w14:paraId="4B7256D6" w14:textId="77777777" w:rsidR="00FF34BE" w:rsidRPr="00FC0658" w:rsidRDefault="00FF34BE" w:rsidP="00FC0658"/>
    <w:p w14:paraId="00AAA8FB" w14:textId="77777777" w:rsidR="00FC0658" w:rsidRPr="00FC0658" w:rsidRDefault="00FC0658" w:rsidP="00FC0658">
      <w:pPr>
        <w:jc w:val="right"/>
      </w:pPr>
      <w:r w:rsidRPr="00FC0658">
        <w:rPr>
          <w:rFonts w:hint="eastAsia"/>
        </w:rPr>
        <w:t>福井県労働者福祉協議会</w:t>
      </w:r>
    </w:p>
    <w:p w14:paraId="2E2144BB" w14:textId="77777777" w:rsidR="00FC0658" w:rsidRPr="00FC0658" w:rsidRDefault="00FC0658" w:rsidP="00FC0658">
      <w:pPr>
        <w:jc w:val="right"/>
      </w:pPr>
      <w:r w:rsidRPr="00FC0658">
        <w:rPr>
          <w:rFonts w:hint="eastAsia"/>
        </w:rPr>
        <w:t>会　長　横　山　龍　寛</w:t>
      </w:r>
    </w:p>
    <w:p w14:paraId="1B627A67" w14:textId="7C7A1D71" w:rsidR="00FC0658" w:rsidRDefault="00FC0658" w:rsidP="00FC0658">
      <w:pPr>
        <w:rPr>
          <w:color w:val="FF0000"/>
        </w:rPr>
      </w:pPr>
    </w:p>
    <w:p w14:paraId="73C85FC0" w14:textId="0C1DDEFB" w:rsidR="00FF34BE" w:rsidRDefault="00FF34BE" w:rsidP="00FC0658">
      <w:pPr>
        <w:rPr>
          <w:color w:val="FF0000"/>
        </w:rPr>
      </w:pPr>
    </w:p>
    <w:p w14:paraId="70FFFB74" w14:textId="77777777" w:rsidR="00FF34BE" w:rsidRDefault="00FF34BE" w:rsidP="00FC0658">
      <w:pPr>
        <w:rPr>
          <w:color w:val="FF0000"/>
        </w:rPr>
      </w:pPr>
    </w:p>
    <w:p w14:paraId="7CC42798" w14:textId="61D9A54F" w:rsidR="008D3C08" w:rsidRPr="003A5485" w:rsidRDefault="008D3C08" w:rsidP="008D3C08">
      <w:pPr>
        <w:jc w:val="center"/>
        <w:rPr>
          <w:rFonts w:ascii="ＭＳ ゴシック" w:eastAsia="ＭＳ ゴシック" w:hAnsi="ＭＳ ゴシック"/>
          <w:b/>
          <w:bCs/>
          <w:sz w:val="24"/>
          <w:szCs w:val="28"/>
        </w:rPr>
      </w:pPr>
      <w:r w:rsidRPr="003A5485">
        <w:rPr>
          <w:rFonts w:ascii="ＭＳ ゴシック" w:eastAsia="ＭＳ ゴシック" w:hAnsi="ＭＳ ゴシック" w:hint="eastAsia"/>
          <w:b/>
          <w:bCs/>
          <w:sz w:val="24"/>
          <w:szCs w:val="28"/>
        </w:rPr>
        <w:t>令和</w:t>
      </w:r>
      <w:r w:rsidR="00072F8B" w:rsidRPr="003A5485">
        <w:rPr>
          <w:rFonts w:ascii="ＭＳ ゴシック" w:eastAsia="ＭＳ ゴシック" w:hAnsi="ＭＳ ゴシック" w:hint="eastAsia"/>
          <w:b/>
          <w:bCs/>
          <w:sz w:val="24"/>
          <w:szCs w:val="28"/>
        </w:rPr>
        <w:t>４</w:t>
      </w:r>
      <w:r w:rsidRPr="003A5485">
        <w:rPr>
          <w:rFonts w:ascii="ＭＳ ゴシック" w:eastAsia="ＭＳ ゴシック" w:hAnsi="ＭＳ ゴシック" w:hint="eastAsia"/>
          <w:b/>
          <w:bCs/>
          <w:sz w:val="24"/>
          <w:szCs w:val="28"/>
        </w:rPr>
        <w:t>年度の予算編成期に係る諸制度への要望書</w:t>
      </w:r>
    </w:p>
    <w:p w14:paraId="0C2FE2EA" w14:textId="690E3193" w:rsidR="008D3C08" w:rsidRDefault="008D3C08" w:rsidP="008D3C08">
      <w:pPr>
        <w:rPr>
          <w:color w:val="FF0000"/>
        </w:rPr>
      </w:pPr>
    </w:p>
    <w:p w14:paraId="6090B2BC" w14:textId="2A25CA70" w:rsidR="00FF34BE" w:rsidRDefault="00FF34BE" w:rsidP="008D3C08">
      <w:pPr>
        <w:rPr>
          <w:color w:val="FF0000"/>
        </w:rPr>
      </w:pPr>
    </w:p>
    <w:p w14:paraId="06D3F2FF" w14:textId="77777777" w:rsidR="00FF34BE" w:rsidRPr="008D3C08" w:rsidRDefault="00FF34BE" w:rsidP="008D3C08">
      <w:pPr>
        <w:rPr>
          <w:color w:val="FF0000"/>
        </w:rPr>
      </w:pPr>
    </w:p>
    <w:p w14:paraId="3CD07DBD" w14:textId="77777777" w:rsidR="008D3C08" w:rsidRPr="008D3C08" w:rsidRDefault="008D3C08" w:rsidP="008D3C08">
      <w:pPr>
        <w:ind w:firstLineChars="100" w:firstLine="220"/>
        <w:rPr>
          <w:color w:val="000000" w:themeColor="text1"/>
          <w:szCs w:val="21"/>
        </w:rPr>
      </w:pPr>
      <w:r w:rsidRPr="008D3C08">
        <w:rPr>
          <w:rFonts w:hint="eastAsia"/>
          <w:color w:val="000000" w:themeColor="text1"/>
          <w:szCs w:val="21"/>
        </w:rPr>
        <w:t>福井県におかれましては、日頃より県民のくらしの向上、福祉の充実に御尽力されていますことに対し、心から感謝を申し上げます。</w:t>
      </w:r>
    </w:p>
    <w:p w14:paraId="2574877D" w14:textId="763FDD25" w:rsidR="008D3C08" w:rsidRPr="008D3C08" w:rsidRDefault="008D3C08" w:rsidP="008D3C08">
      <w:pPr>
        <w:rPr>
          <w:color w:val="000000" w:themeColor="text1"/>
          <w:szCs w:val="21"/>
        </w:rPr>
      </w:pPr>
      <w:r w:rsidRPr="008D3C08">
        <w:rPr>
          <w:rFonts w:hint="eastAsia"/>
          <w:color w:val="000000" w:themeColor="text1"/>
          <w:szCs w:val="21"/>
        </w:rPr>
        <w:t xml:space="preserve">　また、日頃は福井県労働者福祉協議会（労福協）に対しまして、</w:t>
      </w:r>
      <w:r w:rsidR="00072F8B">
        <w:rPr>
          <w:rFonts w:hint="eastAsia"/>
          <w:color w:val="000000" w:themeColor="text1"/>
          <w:szCs w:val="21"/>
        </w:rPr>
        <w:t>ご</w:t>
      </w:r>
      <w:r w:rsidRPr="008D3C08">
        <w:rPr>
          <w:rFonts w:hint="eastAsia"/>
          <w:color w:val="000000" w:themeColor="text1"/>
          <w:szCs w:val="21"/>
        </w:rPr>
        <w:t>指導と</w:t>
      </w:r>
      <w:r w:rsidR="00072F8B">
        <w:rPr>
          <w:rFonts w:hint="eastAsia"/>
          <w:color w:val="000000" w:themeColor="text1"/>
          <w:szCs w:val="21"/>
        </w:rPr>
        <w:t>ご</w:t>
      </w:r>
      <w:r w:rsidRPr="008D3C08">
        <w:rPr>
          <w:rFonts w:hint="eastAsia"/>
          <w:color w:val="000000" w:themeColor="text1"/>
          <w:szCs w:val="21"/>
        </w:rPr>
        <w:t>支援を賜り、心から厚くお礼申し上げます。</w:t>
      </w:r>
    </w:p>
    <w:p w14:paraId="027E995C" w14:textId="106F8DAC" w:rsidR="008D3C08" w:rsidRPr="008D3C08" w:rsidRDefault="008D3C08" w:rsidP="00B767E8">
      <w:pPr>
        <w:rPr>
          <w:color w:val="000000" w:themeColor="text1"/>
          <w:szCs w:val="21"/>
        </w:rPr>
      </w:pPr>
      <w:r w:rsidRPr="008D3C08">
        <w:rPr>
          <w:rFonts w:hint="eastAsia"/>
          <w:color w:val="000000" w:themeColor="text1"/>
          <w:szCs w:val="21"/>
        </w:rPr>
        <w:t xml:space="preserve">　福井県労働者福祉協議会は、</w:t>
      </w:r>
      <w:r w:rsidRPr="008D3C08">
        <w:rPr>
          <w:rFonts w:hint="eastAsia"/>
          <w:color w:val="000000" w:themeColor="text1"/>
        </w:rPr>
        <w:t>「すべての働く人たちの幸せと豊かさを目指して、連帯・協同で安心・共生の福祉社会をつくる」を</w:t>
      </w:r>
      <w:r w:rsidR="00072F8B">
        <w:rPr>
          <w:rFonts w:hint="eastAsia"/>
          <w:color w:val="000000" w:themeColor="text1"/>
        </w:rPr>
        <w:t>理念と</w:t>
      </w:r>
      <w:r w:rsidRPr="008D3C08">
        <w:rPr>
          <w:rFonts w:hint="eastAsia"/>
          <w:color w:val="000000" w:themeColor="text1"/>
        </w:rPr>
        <w:t>し、</w:t>
      </w:r>
      <w:r w:rsidR="00072F8B">
        <w:rPr>
          <w:rFonts w:hint="eastAsia"/>
          <w:color w:val="000000" w:themeColor="text1"/>
        </w:rPr>
        <w:t>困窮や社会孤立をなくし</w:t>
      </w:r>
      <w:r w:rsidRPr="008D3C08">
        <w:rPr>
          <w:rFonts w:hint="eastAsia"/>
          <w:color w:val="000000" w:themeColor="text1"/>
        </w:rPr>
        <w:t>「助け合い・支え合い」を社会に根付かせ</w:t>
      </w:r>
      <w:r w:rsidRPr="008D3C08">
        <w:rPr>
          <w:rFonts w:hint="eastAsia"/>
          <w:color w:val="000000" w:themeColor="text1"/>
          <w:szCs w:val="21"/>
        </w:rPr>
        <w:t>、</w:t>
      </w:r>
      <w:r w:rsidR="00072F8B">
        <w:rPr>
          <w:rFonts w:hint="eastAsia"/>
          <w:color w:val="000000" w:themeColor="text1"/>
          <w:szCs w:val="21"/>
        </w:rPr>
        <w:t>持続可能な地域共生社会を作り上げていくことを目指しています。</w:t>
      </w:r>
      <w:r w:rsidR="00B767E8">
        <w:rPr>
          <w:rFonts w:hint="eastAsia"/>
          <w:color w:val="000000" w:themeColor="text1"/>
          <w:szCs w:val="21"/>
        </w:rPr>
        <w:t>労働者福祉運動は、その時々によって取り組む課題は変えつつも、働く人の福祉の実現に向けて</w:t>
      </w:r>
      <w:r w:rsidRPr="008D3C08">
        <w:rPr>
          <w:rFonts w:hint="eastAsia"/>
          <w:color w:val="000000" w:themeColor="text1"/>
          <w:szCs w:val="21"/>
        </w:rPr>
        <w:t>、社会の直面する格差と貧困、人口減少、高齢化など様々な問題に向き合い、協同の力で取り組みを進め</w:t>
      </w:r>
      <w:r w:rsidR="00B767E8">
        <w:rPr>
          <w:rFonts w:hint="eastAsia"/>
          <w:color w:val="000000" w:themeColor="text1"/>
          <w:szCs w:val="21"/>
        </w:rPr>
        <w:t>、労働者が暮らしやすい社会の実現に寄与したいと考えて</w:t>
      </w:r>
      <w:r w:rsidRPr="008D3C08">
        <w:rPr>
          <w:rFonts w:hint="eastAsia"/>
          <w:color w:val="000000" w:themeColor="text1"/>
          <w:szCs w:val="21"/>
        </w:rPr>
        <w:t>います。</w:t>
      </w:r>
    </w:p>
    <w:p w14:paraId="4DCE14D2" w14:textId="7F6FCE30" w:rsidR="008D3C08" w:rsidRPr="008D3C08" w:rsidRDefault="008D3C08" w:rsidP="008D3C08">
      <w:pPr>
        <w:rPr>
          <w:color w:val="000000" w:themeColor="text1"/>
          <w:szCs w:val="21"/>
        </w:rPr>
      </w:pPr>
      <w:r w:rsidRPr="008D3C08">
        <w:rPr>
          <w:rFonts w:hint="eastAsia"/>
          <w:color w:val="000000" w:themeColor="text1"/>
          <w:szCs w:val="21"/>
        </w:rPr>
        <w:t xml:space="preserve">　また</w:t>
      </w:r>
      <w:r w:rsidRPr="008D3C08">
        <w:rPr>
          <w:rFonts w:hint="eastAsia"/>
          <w:color w:val="000000" w:themeColor="text1"/>
        </w:rPr>
        <w:t>新型コロナウイルス感染</w:t>
      </w:r>
      <w:r w:rsidR="00583DE6">
        <w:rPr>
          <w:rFonts w:hint="eastAsia"/>
          <w:color w:val="000000" w:themeColor="text1"/>
        </w:rPr>
        <w:t>も</w:t>
      </w:r>
      <w:r w:rsidR="00E522F0">
        <w:rPr>
          <w:rFonts w:hint="eastAsia"/>
          <w:color w:val="000000" w:themeColor="text1"/>
        </w:rPr>
        <w:t>、</w:t>
      </w:r>
      <w:r w:rsidR="00583DE6">
        <w:rPr>
          <w:rFonts w:hint="eastAsia"/>
          <w:color w:val="000000" w:themeColor="text1"/>
        </w:rPr>
        <w:t>ワクチン等の対策で若干落ち着いてきま</w:t>
      </w:r>
      <w:r w:rsidR="00E522F0">
        <w:rPr>
          <w:rFonts w:hint="eastAsia"/>
          <w:color w:val="000000" w:themeColor="text1"/>
        </w:rPr>
        <w:t>した</w:t>
      </w:r>
      <w:r w:rsidR="00583DE6">
        <w:rPr>
          <w:rFonts w:hint="eastAsia"/>
          <w:color w:val="000000" w:themeColor="text1"/>
        </w:rPr>
        <w:t>が、</w:t>
      </w:r>
      <w:r w:rsidR="00540014">
        <w:rPr>
          <w:rFonts w:hint="eastAsia"/>
          <w:color w:val="000000" w:themeColor="text1"/>
        </w:rPr>
        <w:t>働く人の</w:t>
      </w:r>
      <w:r w:rsidR="00F1536E">
        <w:rPr>
          <w:rFonts w:hint="eastAsia"/>
          <w:color w:val="000000" w:themeColor="text1"/>
        </w:rPr>
        <w:t>暮らしは</w:t>
      </w:r>
      <w:r w:rsidR="00E522F0">
        <w:rPr>
          <w:rFonts w:hint="eastAsia"/>
          <w:color w:val="000000" w:themeColor="text1"/>
        </w:rPr>
        <w:t>まだまだ</w:t>
      </w:r>
      <w:r w:rsidRPr="008D3C08">
        <w:rPr>
          <w:rFonts w:hint="eastAsia"/>
          <w:color w:val="000000" w:themeColor="text1"/>
        </w:rPr>
        <w:t>先の見通</w:t>
      </w:r>
      <w:r w:rsidR="00F1536E">
        <w:rPr>
          <w:rFonts w:hint="eastAsia"/>
          <w:color w:val="000000" w:themeColor="text1"/>
        </w:rPr>
        <w:t>せない</w:t>
      </w:r>
      <w:r w:rsidRPr="008D3C08">
        <w:rPr>
          <w:rFonts w:hint="eastAsia"/>
          <w:color w:val="000000" w:themeColor="text1"/>
        </w:rPr>
        <w:t>状況</w:t>
      </w:r>
      <w:r w:rsidR="00E522F0">
        <w:rPr>
          <w:rFonts w:hint="eastAsia"/>
          <w:color w:val="000000" w:themeColor="text1"/>
        </w:rPr>
        <w:t>が続いて</w:t>
      </w:r>
      <w:r w:rsidR="00F1536E">
        <w:rPr>
          <w:rFonts w:hint="eastAsia"/>
          <w:color w:val="000000" w:themeColor="text1"/>
        </w:rPr>
        <w:t>おり、</w:t>
      </w:r>
      <w:r w:rsidRPr="008D3C08">
        <w:rPr>
          <w:rFonts w:hint="eastAsia"/>
          <w:color w:val="000000" w:themeColor="text1"/>
        </w:rPr>
        <w:t>生活不安・将来不安</w:t>
      </w:r>
      <w:r w:rsidR="00F1536E">
        <w:rPr>
          <w:rFonts w:hint="eastAsia"/>
          <w:color w:val="000000" w:themeColor="text1"/>
        </w:rPr>
        <w:t>といったこと</w:t>
      </w:r>
      <w:r w:rsidR="00540014">
        <w:rPr>
          <w:rFonts w:hint="eastAsia"/>
          <w:color w:val="000000" w:themeColor="text1"/>
        </w:rPr>
        <w:t>は</w:t>
      </w:r>
      <w:r w:rsidR="00F1536E">
        <w:rPr>
          <w:rFonts w:hint="eastAsia"/>
          <w:color w:val="000000" w:themeColor="text1"/>
        </w:rPr>
        <w:t>一向に改善していません</w:t>
      </w:r>
      <w:r w:rsidRPr="008D3C08">
        <w:rPr>
          <w:rFonts w:hint="eastAsia"/>
          <w:color w:val="000000" w:themeColor="text1"/>
        </w:rPr>
        <w:t>。</w:t>
      </w:r>
      <w:r w:rsidR="00F1536E">
        <w:rPr>
          <w:rFonts w:hint="eastAsia"/>
          <w:color w:val="000000" w:themeColor="text1"/>
        </w:rPr>
        <w:t>こういった時こそ、</w:t>
      </w:r>
      <w:r w:rsidR="00540014">
        <w:rPr>
          <w:rFonts w:hint="eastAsia"/>
          <w:color w:val="000000" w:themeColor="text1"/>
        </w:rPr>
        <w:t>あらためて</w:t>
      </w:r>
      <w:r w:rsidRPr="008D3C08">
        <w:rPr>
          <w:rFonts w:hint="eastAsia"/>
          <w:color w:val="000000" w:themeColor="text1"/>
          <w:szCs w:val="21"/>
        </w:rPr>
        <w:t>人と人の「つながり」や「助け合い」といった協同の大切さが重要になっています。</w:t>
      </w:r>
    </w:p>
    <w:p w14:paraId="7601912F" w14:textId="46592B2E" w:rsidR="00D21D3D" w:rsidRDefault="008D3C08" w:rsidP="008D3C08">
      <w:pPr>
        <w:rPr>
          <w:color w:val="000000" w:themeColor="text1"/>
          <w:szCs w:val="21"/>
        </w:rPr>
      </w:pPr>
      <w:r w:rsidRPr="008D3C08">
        <w:rPr>
          <w:rFonts w:hint="eastAsia"/>
          <w:color w:val="000000" w:themeColor="text1"/>
          <w:szCs w:val="21"/>
        </w:rPr>
        <w:t xml:space="preserve">　</w:t>
      </w:r>
      <w:r w:rsidR="00F1536E">
        <w:rPr>
          <w:rFonts w:hint="eastAsia"/>
          <w:color w:val="000000" w:themeColor="text1"/>
          <w:szCs w:val="21"/>
        </w:rPr>
        <w:t>上記のように、</w:t>
      </w:r>
      <w:r w:rsidRPr="008D3C08">
        <w:rPr>
          <w:rFonts w:hint="eastAsia"/>
          <w:color w:val="000000" w:themeColor="text1"/>
          <w:szCs w:val="21"/>
        </w:rPr>
        <w:t>労働者を取り巻く環境は依然として厳しい状況にあります。私たちは、労働者自主福祉運動の推進を積極的に取り組んでいく上で、福井県労福協・</w:t>
      </w:r>
      <w:r w:rsidR="00F1536E">
        <w:rPr>
          <w:rFonts w:hint="eastAsia"/>
          <w:color w:val="000000" w:themeColor="text1"/>
          <w:szCs w:val="21"/>
        </w:rPr>
        <w:t>労働者</w:t>
      </w:r>
      <w:r w:rsidR="00072F8B">
        <w:rPr>
          <w:rFonts w:hint="eastAsia"/>
          <w:color w:val="000000" w:themeColor="text1"/>
          <w:szCs w:val="21"/>
        </w:rPr>
        <w:t>福祉</w:t>
      </w:r>
      <w:r w:rsidRPr="008D3C08">
        <w:rPr>
          <w:rFonts w:hint="eastAsia"/>
          <w:color w:val="000000" w:themeColor="text1"/>
          <w:szCs w:val="21"/>
        </w:rPr>
        <w:t>事業団体からの要望を次の内容にとりまとめました。是非実現できますよう</w:t>
      </w:r>
      <w:r w:rsidR="00072F8B">
        <w:rPr>
          <w:rFonts w:hint="eastAsia"/>
          <w:color w:val="000000" w:themeColor="text1"/>
          <w:szCs w:val="21"/>
        </w:rPr>
        <w:t>ご</w:t>
      </w:r>
      <w:r w:rsidRPr="008D3C08">
        <w:rPr>
          <w:rFonts w:hint="eastAsia"/>
          <w:color w:val="000000" w:themeColor="text1"/>
          <w:szCs w:val="21"/>
        </w:rPr>
        <w:t>検討の程、よろしくお願い申し上げます。</w:t>
      </w:r>
    </w:p>
    <w:p w14:paraId="65DA5335" w14:textId="03B70DBF" w:rsidR="00D21D3D" w:rsidRDefault="00D21D3D" w:rsidP="008D3C08">
      <w:pPr>
        <w:rPr>
          <w:color w:val="000000" w:themeColor="text1"/>
          <w:szCs w:val="21"/>
        </w:rPr>
      </w:pPr>
    </w:p>
    <w:p w14:paraId="796F03B6" w14:textId="32EE5946" w:rsidR="00D21D3D" w:rsidRDefault="00D21D3D" w:rsidP="00D21D3D">
      <w:pPr>
        <w:ind w:firstLineChars="100" w:firstLine="220"/>
        <w:rPr>
          <w:szCs w:val="22"/>
        </w:rPr>
      </w:pPr>
    </w:p>
    <w:p w14:paraId="7CE3AB84" w14:textId="77777777" w:rsidR="00D21D3D" w:rsidRPr="00D21D3D" w:rsidRDefault="00D21D3D" w:rsidP="00D21D3D">
      <w:pPr>
        <w:ind w:firstLineChars="100" w:firstLine="220"/>
        <w:rPr>
          <w:szCs w:val="22"/>
        </w:rPr>
      </w:pPr>
    </w:p>
    <w:p w14:paraId="4618A63F" w14:textId="77777777" w:rsidR="00720DB9" w:rsidRDefault="00720DB9">
      <w:pPr>
        <w:widowControl/>
        <w:jc w:val="left"/>
      </w:pPr>
      <w:r>
        <w:br w:type="page"/>
      </w:r>
    </w:p>
    <w:p w14:paraId="4E9B8142" w14:textId="2413FAD1" w:rsidR="00A03C9D" w:rsidRPr="003A5485" w:rsidRDefault="003B5CA6" w:rsidP="00811AC5">
      <w:pPr>
        <w:rPr>
          <w:rFonts w:ascii="ＭＳ ゴシック" w:eastAsia="ＭＳ ゴシック" w:hAnsi="ＭＳ ゴシック"/>
          <w:b/>
          <w:bCs/>
          <w:sz w:val="24"/>
        </w:rPr>
      </w:pPr>
      <w:r w:rsidRPr="003A5485">
        <w:rPr>
          <w:rFonts w:ascii="ＭＳ ゴシック" w:eastAsia="ＭＳ ゴシック" w:hAnsi="ＭＳ ゴシック" w:hint="eastAsia"/>
          <w:b/>
          <w:bCs/>
          <w:sz w:val="24"/>
        </w:rPr>
        <w:lastRenderedPageBreak/>
        <w:t>【</w:t>
      </w:r>
      <w:r w:rsidR="00A03C9D" w:rsidRPr="003A5485">
        <w:rPr>
          <w:rFonts w:ascii="ＭＳ ゴシック" w:eastAsia="ＭＳ ゴシック" w:hAnsi="ＭＳ ゴシック" w:hint="eastAsia"/>
          <w:b/>
          <w:bCs/>
          <w:sz w:val="24"/>
        </w:rPr>
        <w:t>最重要事項</w:t>
      </w:r>
      <w:r w:rsidRPr="003A5485">
        <w:rPr>
          <w:rFonts w:ascii="ＭＳ ゴシック" w:eastAsia="ＭＳ ゴシック" w:hAnsi="ＭＳ ゴシック" w:hint="eastAsia"/>
          <w:b/>
          <w:bCs/>
          <w:sz w:val="24"/>
        </w:rPr>
        <w:t>】</w:t>
      </w:r>
    </w:p>
    <w:p w14:paraId="6F35025F" w14:textId="77777777" w:rsidR="00F57A14" w:rsidRDefault="00F57A14" w:rsidP="00603D0C">
      <w:pPr>
        <w:rPr>
          <w:b/>
          <w:bCs/>
          <w:sz w:val="24"/>
        </w:rPr>
      </w:pPr>
    </w:p>
    <w:p w14:paraId="3A9C9C9E" w14:textId="0B4D0B37" w:rsidR="00603D0C" w:rsidRPr="003A5485" w:rsidRDefault="00944C0C" w:rsidP="00944C0C">
      <w:pPr>
        <w:jc w:val="left"/>
        <w:rPr>
          <w:rFonts w:ascii="ＭＳ ゴシック" w:eastAsia="ＭＳ ゴシック" w:hAnsi="ＭＳ ゴシック"/>
          <w:b/>
          <w:bCs/>
          <w:sz w:val="24"/>
        </w:rPr>
      </w:pPr>
      <w:r w:rsidRPr="003A5485">
        <w:rPr>
          <w:rFonts w:ascii="ＭＳ ゴシック" w:eastAsia="ＭＳ ゴシック" w:hAnsi="ＭＳ ゴシック"/>
          <w:b/>
          <w:bCs/>
          <w:sz w:val="24"/>
        </w:rPr>
        <w:t>1.</w:t>
      </w:r>
      <w:r w:rsidR="001321BB" w:rsidRPr="003A5485">
        <w:rPr>
          <w:rFonts w:ascii="ＭＳ ゴシック" w:eastAsia="ＭＳ ゴシック" w:hAnsi="ＭＳ ゴシック" w:hint="eastAsia"/>
          <w:b/>
          <w:bCs/>
          <w:sz w:val="24"/>
        </w:rPr>
        <w:t xml:space="preserve"> </w:t>
      </w:r>
      <w:r w:rsidR="00603D0C" w:rsidRPr="003A5485">
        <w:rPr>
          <w:rFonts w:ascii="ＭＳ ゴシック" w:eastAsia="ＭＳ ゴシック" w:hAnsi="ＭＳ ゴシック" w:hint="eastAsia"/>
          <w:b/>
          <w:bCs/>
          <w:sz w:val="24"/>
        </w:rPr>
        <w:t>県、市町</w:t>
      </w:r>
      <w:r w:rsidRPr="003A5485">
        <w:rPr>
          <w:rFonts w:ascii="ＭＳ ゴシック" w:eastAsia="ＭＳ ゴシック" w:hAnsi="ＭＳ ゴシック" w:hint="eastAsia"/>
          <w:b/>
          <w:bCs/>
          <w:sz w:val="24"/>
        </w:rPr>
        <w:t>お</w:t>
      </w:r>
      <w:r w:rsidR="00603D0C" w:rsidRPr="003A5485">
        <w:rPr>
          <w:rFonts w:ascii="ＭＳ ゴシック" w:eastAsia="ＭＳ ゴシック" w:hAnsi="ＭＳ ゴシック" w:hint="eastAsia"/>
          <w:b/>
          <w:bCs/>
          <w:sz w:val="24"/>
        </w:rPr>
        <w:t>よび労福協との情報交換</w:t>
      </w:r>
      <w:r w:rsidR="003B5CA6" w:rsidRPr="003A5485">
        <w:rPr>
          <w:rFonts w:ascii="ＭＳ ゴシック" w:eastAsia="ＭＳ ゴシック" w:hAnsi="ＭＳ ゴシック" w:hint="eastAsia"/>
          <w:b/>
          <w:bCs/>
          <w:sz w:val="24"/>
        </w:rPr>
        <w:t>会等</w:t>
      </w:r>
      <w:r w:rsidR="00603D0C" w:rsidRPr="003A5485">
        <w:rPr>
          <w:rFonts w:ascii="ＭＳ ゴシック" w:eastAsia="ＭＳ ゴシック" w:hAnsi="ＭＳ ゴシック" w:hint="eastAsia"/>
          <w:b/>
          <w:bCs/>
          <w:sz w:val="24"/>
        </w:rPr>
        <w:t>の実施について</w:t>
      </w:r>
    </w:p>
    <w:p w14:paraId="476262F8" w14:textId="77777777" w:rsidR="003B5CA6" w:rsidRPr="00603D0C" w:rsidRDefault="003B5CA6" w:rsidP="00603D0C">
      <w:pPr>
        <w:ind w:firstLineChars="100" w:firstLine="241"/>
        <w:rPr>
          <w:b/>
          <w:bCs/>
          <w:sz w:val="24"/>
        </w:rPr>
      </w:pPr>
    </w:p>
    <w:p w14:paraId="37296537" w14:textId="1BC1A369" w:rsidR="00603D0C" w:rsidRDefault="000E275E" w:rsidP="00603D0C">
      <w:pPr>
        <w:ind w:firstLineChars="100" w:firstLine="220"/>
      </w:pPr>
      <w:r>
        <w:rPr>
          <w:rFonts w:hint="eastAsia"/>
        </w:rPr>
        <w:t>県内で働く</w:t>
      </w:r>
      <w:r w:rsidR="00A03C9D">
        <w:rPr>
          <w:rFonts w:hint="eastAsia"/>
        </w:rPr>
        <w:t>労働者</w:t>
      </w:r>
      <w:r>
        <w:rPr>
          <w:rFonts w:hint="eastAsia"/>
        </w:rPr>
        <w:t>とその家族の福祉関連諸課題の解決につながるよう、福井県をはじめ</w:t>
      </w:r>
      <w:r w:rsidR="00603D0C">
        <w:rPr>
          <w:rFonts w:hint="eastAsia"/>
        </w:rPr>
        <w:t>県内</w:t>
      </w:r>
      <w:r>
        <w:rPr>
          <w:rFonts w:hint="eastAsia"/>
        </w:rPr>
        <w:t>自治体</w:t>
      </w:r>
      <w:r w:rsidR="00603D0C">
        <w:rPr>
          <w:rFonts w:hint="eastAsia"/>
        </w:rPr>
        <w:t>の施策に対して、</w:t>
      </w:r>
      <w:r w:rsidR="003D05F0">
        <w:rPr>
          <w:rFonts w:hint="eastAsia"/>
        </w:rPr>
        <w:t>私ども福井県</w:t>
      </w:r>
      <w:r>
        <w:rPr>
          <w:rFonts w:hint="eastAsia"/>
        </w:rPr>
        <w:t>労働者福祉協議会</w:t>
      </w:r>
      <w:r w:rsidR="003D05F0">
        <w:rPr>
          <w:rFonts w:hint="eastAsia"/>
        </w:rPr>
        <w:t>（労福協）</w:t>
      </w:r>
      <w:r>
        <w:rPr>
          <w:rFonts w:hint="eastAsia"/>
        </w:rPr>
        <w:t>の各事業団体</w:t>
      </w:r>
      <w:r w:rsidR="00603D0C">
        <w:rPr>
          <w:rFonts w:hint="eastAsia"/>
        </w:rPr>
        <w:t>も積極的な参加と連携が必要と考えます。</w:t>
      </w:r>
    </w:p>
    <w:p w14:paraId="3083E646" w14:textId="056A0440" w:rsidR="00205466" w:rsidRDefault="00603D0C" w:rsidP="00603D0C">
      <w:pPr>
        <w:ind w:firstLineChars="100" w:firstLine="220"/>
      </w:pPr>
      <w:r>
        <w:rPr>
          <w:rFonts w:hint="eastAsia"/>
        </w:rPr>
        <w:t>そのためにも、</w:t>
      </w:r>
      <w:r w:rsidR="000E275E">
        <w:rPr>
          <w:rFonts w:hint="eastAsia"/>
        </w:rPr>
        <w:t>県および市町の担当者および</w:t>
      </w:r>
      <w:r w:rsidR="003D05F0">
        <w:rPr>
          <w:rFonts w:hint="eastAsia"/>
        </w:rPr>
        <w:t>労福協</w:t>
      </w:r>
      <w:r w:rsidR="000E275E">
        <w:rPr>
          <w:rFonts w:hint="eastAsia"/>
        </w:rPr>
        <w:t>の各事業団体担当者と</w:t>
      </w:r>
      <w:r w:rsidR="009773E4">
        <w:rPr>
          <w:rFonts w:hint="eastAsia"/>
        </w:rPr>
        <w:t>の</w:t>
      </w:r>
      <w:r w:rsidR="000E275E">
        <w:rPr>
          <w:rFonts w:hint="eastAsia"/>
        </w:rPr>
        <w:t>情報交換</w:t>
      </w:r>
      <w:r>
        <w:rPr>
          <w:rFonts w:hint="eastAsia"/>
        </w:rPr>
        <w:t>を行う</w:t>
      </w:r>
      <w:r w:rsidR="000E275E">
        <w:rPr>
          <w:rFonts w:hint="eastAsia"/>
        </w:rPr>
        <w:t>場</w:t>
      </w:r>
      <w:r>
        <w:rPr>
          <w:rFonts w:hint="eastAsia"/>
        </w:rPr>
        <w:t>の設置を</w:t>
      </w:r>
      <w:r w:rsidR="0008243F">
        <w:rPr>
          <w:rFonts w:hint="eastAsia"/>
        </w:rPr>
        <w:t>したいと</w:t>
      </w:r>
      <w:r w:rsidR="00E24A48">
        <w:rPr>
          <w:rFonts w:hint="eastAsia"/>
        </w:rPr>
        <w:t>考えますので、ご参加とご協力をお願いします。</w:t>
      </w:r>
    </w:p>
    <w:p w14:paraId="654B9D23" w14:textId="71CDF679" w:rsidR="00603D0C" w:rsidRDefault="00603D0C" w:rsidP="00603D0C">
      <w:pPr>
        <w:ind w:firstLineChars="100" w:firstLine="220"/>
      </w:pPr>
      <w:r>
        <w:rPr>
          <w:rFonts w:hint="eastAsia"/>
        </w:rPr>
        <w:t>情報交換については、</w:t>
      </w:r>
      <w:r w:rsidR="003D05F0">
        <w:rPr>
          <w:rFonts w:hint="eastAsia"/>
        </w:rPr>
        <w:t>各自治体の施策に対して私たちができる事を検証し、また、</w:t>
      </w:r>
      <w:r>
        <w:rPr>
          <w:rFonts w:hint="eastAsia"/>
        </w:rPr>
        <w:t>私</w:t>
      </w:r>
      <w:r w:rsidR="003D05F0">
        <w:rPr>
          <w:rFonts w:hint="eastAsia"/>
        </w:rPr>
        <w:t>ども労福協の</w:t>
      </w:r>
      <w:r>
        <w:rPr>
          <w:rFonts w:hint="eastAsia"/>
        </w:rPr>
        <w:t>取り組みをはじめ、全国の労福協</w:t>
      </w:r>
      <w:r w:rsidR="003D05F0">
        <w:rPr>
          <w:rFonts w:hint="eastAsia"/>
        </w:rPr>
        <w:t>の</w:t>
      </w:r>
      <w:r>
        <w:rPr>
          <w:rFonts w:hint="eastAsia"/>
        </w:rPr>
        <w:t>成功事例や</w:t>
      </w:r>
      <w:r w:rsidR="003D05F0">
        <w:rPr>
          <w:rFonts w:hint="eastAsia"/>
        </w:rPr>
        <w:t>、改善が求められる諸課題</w:t>
      </w:r>
      <w:r>
        <w:rPr>
          <w:rFonts w:hint="eastAsia"/>
        </w:rPr>
        <w:t>などを</w:t>
      </w:r>
      <w:r w:rsidR="003D05F0">
        <w:rPr>
          <w:rFonts w:hint="eastAsia"/>
        </w:rPr>
        <w:t>報告する事によって、双方の取り組みに生かせるものと考えます。</w:t>
      </w:r>
    </w:p>
    <w:p w14:paraId="1FA223C3" w14:textId="77777777" w:rsidR="00EE16D6" w:rsidRDefault="00E24A48" w:rsidP="00A03C9D">
      <w:pPr>
        <w:rPr>
          <w:b/>
          <w:bCs/>
        </w:rPr>
      </w:pPr>
      <w:r>
        <w:rPr>
          <w:rFonts w:hint="eastAsia"/>
          <w:b/>
          <w:bCs/>
        </w:rPr>
        <w:t>＜</w:t>
      </w:r>
      <w:r w:rsidR="00B80273">
        <w:rPr>
          <w:rFonts w:hint="eastAsia"/>
          <w:b/>
          <w:bCs/>
        </w:rPr>
        <w:t>参</w:t>
      </w:r>
      <w:r>
        <w:rPr>
          <w:rFonts w:hint="eastAsia"/>
          <w:b/>
          <w:bCs/>
        </w:rPr>
        <w:t xml:space="preserve">　</w:t>
      </w:r>
      <w:r w:rsidR="00B80273">
        <w:rPr>
          <w:rFonts w:hint="eastAsia"/>
          <w:b/>
          <w:bCs/>
        </w:rPr>
        <w:t>考</w:t>
      </w:r>
      <w:r>
        <w:rPr>
          <w:rFonts w:hint="eastAsia"/>
          <w:b/>
          <w:bCs/>
        </w:rPr>
        <w:t>＞</w:t>
      </w:r>
    </w:p>
    <w:p w14:paraId="6270A128" w14:textId="00D5A832" w:rsidR="003D05F0" w:rsidRPr="0057060B" w:rsidRDefault="00B80273" w:rsidP="00A03C9D">
      <w:pPr>
        <w:rPr>
          <w:b/>
          <w:bCs/>
        </w:rPr>
      </w:pPr>
      <w:r>
        <w:rPr>
          <w:rFonts w:hint="eastAsia"/>
          <w:b/>
          <w:bCs/>
        </w:rPr>
        <w:t>（１）労福協側から提供できる情報例（</w:t>
      </w:r>
      <w:r w:rsidR="003D05F0" w:rsidRPr="0057060B">
        <w:rPr>
          <w:rFonts w:hint="eastAsia"/>
          <w:b/>
          <w:bCs/>
        </w:rPr>
        <w:t>全国の労福協が取組</w:t>
      </w:r>
      <w:r w:rsidR="00EC1911" w:rsidRPr="0057060B">
        <w:rPr>
          <w:rFonts w:hint="eastAsia"/>
          <w:b/>
          <w:bCs/>
        </w:rPr>
        <w:t>む</w:t>
      </w:r>
      <w:r w:rsidR="003D05F0" w:rsidRPr="0057060B">
        <w:rPr>
          <w:rFonts w:hint="eastAsia"/>
          <w:b/>
          <w:bCs/>
        </w:rPr>
        <w:t>課題</w:t>
      </w:r>
      <w:r>
        <w:rPr>
          <w:rFonts w:hint="eastAsia"/>
          <w:b/>
          <w:bCs/>
        </w:rPr>
        <w:t>）</w:t>
      </w:r>
    </w:p>
    <w:p w14:paraId="475C1D9E" w14:textId="41AAF27B" w:rsidR="000E275E" w:rsidRDefault="003D05F0" w:rsidP="00EE16D6">
      <w:pPr>
        <w:ind w:leftChars="100" w:left="220" w:firstLineChars="100" w:firstLine="220"/>
      </w:pPr>
      <w:r>
        <w:rPr>
          <w:rFonts w:hint="eastAsia"/>
        </w:rPr>
        <w:t>貧困と格差</w:t>
      </w:r>
      <w:r w:rsidR="00EC1911">
        <w:rPr>
          <w:rFonts w:hint="eastAsia"/>
        </w:rPr>
        <w:t>・こどもの貧困対策、</w:t>
      </w:r>
      <w:r>
        <w:rPr>
          <w:rFonts w:hint="eastAsia"/>
        </w:rPr>
        <w:t>大学等高等教育機関の授業料の低減および奨学金問題、生活困窮者自立支援制度の拡充、</w:t>
      </w:r>
      <w:r w:rsidR="00EC1911">
        <w:rPr>
          <w:rFonts w:hint="eastAsia"/>
        </w:rPr>
        <w:t>フードバンク事業、自死・多重債務対策、障がい者雇用、メンタル・ハラスメント対策など</w:t>
      </w:r>
      <w:r w:rsidR="00B80273">
        <w:rPr>
          <w:rFonts w:hint="eastAsia"/>
        </w:rPr>
        <w:t>。</w:t>
      </w:r>
    </w:p>
    <w:p w14:paraId="69356753" w14:textId="77777777" w:rsidR="00EE16D6" w:rsidRDefault="00EE16D6" w:rsidP="00B80273">
      <w:pPr>
        <w:rPr>
          <w:b/>
          <w:bCs/>
        </w:rPr>
      </w:pPr>
    </w:p>
    <w:p w14:paraId="7B107682" w14:textId="1BF03531" w:rsidR="003D05F0" w:rsidRPr="0007451A" w:rsidRDefault="00B80273" w:rsidP="00B80273">
      <w:pPr>
        <w:rPr>
          <w:b/>
          <w:bCs/>
        </w:rPr>
      </w:pPr>
      <w:r w:rsidRPr="0007451A">
        <w:rPr>
          <w:rFonts w:hint="eastAsia"/>
          <w:b/>
          <w:bCs/>
        </w:rPr>
        <w:t>（２）</w:t>
      </w:r>
      <w:r w:rsidR="00E24A48" w:rsidRPr="0007451A">
        <w:rPr>
          <w:rFonts w:hint="eastAsia"/>
          <w:b/>
          <w:bCs/>
        </w:rPr>
        <w:t>「情報</w:t>
      </w:r>
      <w:r w:rsidR="00CF5ABE" w:rsidRPr="0007451A">
        <w:rPr>
          <w:rFonts w:hint="eastAsia"/>
          <w:b/>
          <w:bCs/>
        </w:rPr>
        <w:t>交換</w:t>
      </w:r>
      <w:r w:rsidRPr="0007451A">
        <w:rPr>
          <w:rFonts w:hint="eastAsia"/>
          <w:b/>
          <w:bCs/>
        </w:rPr>
        <w:t>の</w:t>
      </w:r>
      <w:r w:rsidR="00CF5ABE" w:rsidRPr="0007451A">
        <w:rPr>
          <w:rFonts w:hint="eastAsia"/>
          <w:b/>
          <w:bCs/>
        </w:rPr>
        <w:t>場</w:t>
      </w:r>
      <w:r w:rsidR="0007451A" w:rsidRPr="0007451A">
        <w:rPr>
          <w:rFonts w:hint="eastAsia"/>
          <w:b/>
          <w:bCs/>
        </w:rPr>
        <w:t>」の</w:t>
      </w:r>
      <w:r w:rsidRPr="0007451A">
        <w:rPr>
          <w:rFonts w:hint="eastAsia"/>
          <w:b/>
          <w:bCs/>
        </w:rPr>
        <w:t>考え方</w:t>
      </w:r>
    </w:p>
    <w:p w14:paraId="256BD669" w14:textId="20923FE5" w:rsidR="00B80273" w:rsidRPr="0007451A" w:rsidRDefault="00B80273" w:rsidP="00EE16D6">
      <w:pPr>
        <w:ind w:leftChars="100" w:left="222" w:hangingChars="1" w:hanging="2"/>
      </w:pPr>
      <w:r w:rsidRPr="0007451A">
        <w:rPr>
          <w:rFonts w:hint="eastAsia"/>
          <w:b/>
          <w:bCs/>
        </w:rPr>
        <w:t xml:space="preserve">　</w:t>
      </w:r>
      <w:r w:rsidR="00731149" w:rsidRPr="0007451A">
        <w:rPr>
          <w:rFonts w:hint="eastAsia"/>
        </w:rPr>
        <w:t>私どもが県、市町の窓口にお願いしている</w:t>
      </w:r>
      <w:r w:rsidRPr="0007451A">
        <w:rPr>
          <w:rFonts w:hint="eastAsia"/>
        </w:rPr>
        <w:t>労働</w:t>
      </w:r>
      <w:r w:rsidR="00731149" w:rsidRPr="0007451A">
        <w:rPr>
          <w:rFonts w:hint="eastAsia"/>
        </w:rPr>
        <w:t>行政担当</w:t>
      </w:r>
      <w:r w:rsidRPr="0007451A">
        <w:rPr>
          <w:rFonts w:hint="eastAsia"/>
        </w:rPr>
        <w:t>者</w:t>
      </w:r>
      <w:r w:rsidR="00731149" w:rsidRPr="0007451A">
        <w:rPr>
          <w:rFonts w:hint="eastAsia"/>
        </w:rPr>
        <w:t>の方々との情報交換を想定しています。なお、情報交換から具体事業に展開する場合は、専門部局のご担当にもご協力を頂きたいと考えています。</w:t>
      </w:r>
    </w:p>
    <w:p w14:paraId="6A13739E" w14:textId="77777777" w:rsidR="00EC1911" w:rsidRPr="00731149" w:rsidRDefault="00EC1911" w:rsidP="00811AC5">
      <w:pPr>
        <w:rPr>
          <w:b/>
          <w:bCs/>
          <w:sz w:val="24"/>
        </w:rPr>
      </w:pPr>
    </w:p>
    <w:p w14:paraId="17C58C38" w14:textId="53BD8403" w:rsidR="00205466" w:rsidRPr="003A5485" w:rsidRDefault="003B5CA6" w:rsidP="00811AC5">
      <w:pPr>
        <w:rPr>
          <w:rFonts w:ascii="ＭＳ ゴシック" w:eastAsia="ＭＳ ゴシック" w:hAnsi="ＭＳ ゴシック"/>
          <w:b/>
          <w:bCs/>
          <w:sz w:val="24"/>
        </w:rPr>
      </w:pPr>
      <w:r w:rsidRPr="003A5485">
        <w:rPr>
          <w:rFonts w:ascii="ＭＳ ゴシック" w:eastAsia="ＭＳ ゴシック" w:hAnsi="ＭＳ ゴシック" w:hint="eastAsia"/>
          <w:b/>
          <w:bCs/>
          <w:sz w:val="24"/>
        </w:rPr>
        <w:t>【</w:t>
      </w:r>
      <w:r w:rsidR="00603D0C" w:rsidRPr="003A5485">
        <w:rPr>
          <w:rFonts w:ascii="ＭＳ ゴシック" w:eastAsia="ＭＳ ゴシック" w:hAnsi="ＭＳ ゴシック" w:hint="eastAsia"/>
          <w:b/>
          <w:bCs/>
          <w:sz w:val="24"/>
        </w:rPr>
        <w:t>重要事項</w:t>
      </w:r>
      <w:r w:rsidRPr="003A5485">
        <w:rPr>
          <w:rFonts w:ascii="ＭＳ ゴシック" w:eastAsia="ＭＳ ゴシック" w:hAnsi="ＭＳ ゴシック" w:hint="eastAsia"/>
          <w:b/>
          <w:bCs/>
          <w:sz w:val="24"/>
        </w:rPr>
        <w:t>】</w:t>
      </w:r>
    </w:p>
    <w:p w14:paraId="7004FC8A" w14:textId="77777777" w:rsidR="00F57A14" w:rsidRPr="003A5485" w:rsidRDefault="00F57A14" w:rsidP="00811AC5">
      <w:pPr>
        <w:rPr>
          <w:rFonts w:ascii="ＭＳ ゴシック" w:eastAsia="ＭＳ ゴシック" w:hAnsi="ＭＳ ゴシック"/>
          <w:b/>
          <w:bCs/>
          <w:sz w:val="24"/>
        </w:rPr>
      </w:pPr>
    </w:p>
    <w:p w14:paraId="4C66A55E" w14:textId="5FA8F67D" w:rsidR="00603D0C" w:rsidRPr="003A5485" w:rsidRDefault="00603D0C" w:rsidP="00811AC5">
      <w:pPr>
        <w:rPr>
          <w:rFonts w:ascii="ＭＳ ゴシック" w:eastAsia="ＭＳ ゴシック" w:hAnsi="ＭＳ ゴシック"/>
          <w:b/>
          <w:bCs/>
          <w:sz w:val="24"/>
        </w:rPr>
      </w:pPr>
      <w:r w:rsidRPr="003A5485">
        <w:rPr>
          <w:rFonts w:ascii="ＭＳ ゴシック" w:eastAsia="ＭＳ ゴシック" w:hAnsi="ＭＳ ゴシック" w:hint="eastAsia"/>
          <w:b/>
          <w:bCs/>
          <w:sz w:val="24"/>
        </w:rPr>
        <w:t>２．各事業団体が実施する事業関連の要請</w:t>
      </w:r>
    </w:p>
    <w:p w14:paraId="1794F708" w14:textId="77777777" w:rsidR="00EC1911" w:rsidRPr="00EC1911" w:rsidRDefault="00EC1911" w:rsidP="00811AC5">
      <w:pPr>
        <w:rPr>
          <w:b/>
          <w:bCs/>
          <w:sz w:val="24"/>
        </w:rPr>
      </w:pPr>
    </w:p>
    <w:p w14:paraId="26941923" w14:textId="1C88179D" w:rsidR="00944C0C" w:rsidRPr="00944C0C" w:rsidRDefault="00E434C4" w:rsidP="00944C0C">
      <w:pPr>
        <w:pStyle w:val="a4"/>
        <w:numPr>
          <w:ilvl w:val="0"/>
          <w:numId w:val="14"/>
        </w:numPr>
        <w:ind w:leftChars="0"/>
        <w:rPr>
          <w:rFonts w:ascii="ＭＳ ゴシック" w:eastAsia="ＭＳ ゴシック" w:hAnsi="ＭＳ ゴシック"/>
          <w:b/>
          <w:bCs/>
          <w:sz w:val="24"/>
        </w:rPr>
      </w:pPr>
      <w:r w:rsidRPr="00944C0C">
        <w:rPr>
          <w:rFonts w:ascii="ＭＳ ゴシック" w:eastAsia="ＭＳ ゴシック" w:hAnsi="ＭＳ ゴシック" w:hint="eastAsia"/>
          <w:b/>
          <w:bCs/>
          <w:sz w:val="24"/>
        </w:rPr>
        <w:t>自転車保険加入の義務化に向けての協議会の設置</w:t>
      </w:r>
      <w:r w:rsidR="00944C0C">
        <w:rPr>
          <w:rFonts w:ascii="ＭＳ ゴシック" w:eastAsia="ＭＳ ゴシック" w:hAnsi="ＭＳ ゴシック" w:hint="eastAsia"/>
          <w:b/>
          <w:bCs/>
          <w:sz w:val="24"/>
        </w:rPr>
        <w:t>について</w:t>
      </w:r>
    </w:p>
    <w:p w14:paraId="15632D5D" w14:textId="0292A729" w:rsidR="001321BB" w:rsidRPr="001321BB" w:rsidRDefault="00811AC5" w:rsidP="001800AA">
      <w:pPr>
        <w:ind w:left="220" w:firstLineChars="100" w:firstLine="220"/>
      </w:pPr>
      <w:r w:rsidRPr="001321BB">
        <w:rPr>
          <w:rFonts w:hint="eastAsia"/>
        </w:rPr>
        <w:t>自転車事故によって重大なケガや損害の発生による高額賠償事例の発生が相次いで</w:t>
      </w:r>
      <w:r w:rsidR="00EC1911" w:rsidRPr="001321BB">
        <w:rPr>
          <w:rFonts w:hint="eastAsia"/>
        </w:rPr>
        <w:t>います。</w:t>
      </w:r>
      <w:r w:rsidRPr="001321BB">
        <w:rPr>
          <w:rFonts w:hint="eastAsia"/>
        </w:rPr>
        <w:t>加害</w:t>
      </w:r>
      <w:r w:rsidR="00C442E3" w:rsidRPr="001321BB">
        <w:rPr>
          <w:rFonts w:hint="eastAsia"/>
        </w:rPr>
        <w:t>者、被害者が事故によって生活困窮</w:t>
      </w:r>
      <w:r w:rsidR="00C737BD" w:rsidRPr="001321BB">
        <w:rPr>
          <w:rFonts w:hint="eastAsia"/>
        </w:rPr>
        <w:t>に陥る</w:t>
      </w:r>
      <w:r w:rsidR="00C442E3" w:rsidRPr="001321BB">
        <w:rPr>
          <w:rFonts w:hint="eastAsia"/>
        </w:rPr>
        <w:t>ことを防ぐ視点から、この間</w:t>
      </w:r>
      <w:r w:rsidR="001800AA">
        <w:rPr>
          <w:rFonts w:hint="eastAsia"/>
        </w:rPr>
        <w:t>、</w:t>
      </w:r>
      <w:r w:rsidRPr="001321BB">
        <w:rPr>
          <w:rFonts w:hint="eastAsia"/>
        </w:rPr>
        <w:t>自転車保険・共済の県条例施行による加入の義務化を要望してきました</w:t>
      </w:r>
      <w:r w:rsidR="00C442E3" w:rsidRPr="001321BB">
        <w:rPr>
          <w:rFonts w:hint="eastAsia"/>
        </w:rPr>
        <w:t>が、このたび</w:t>
      </w:r>
      <w:r w:rsidRPr="001321BB">
        <w:rPr>
          <w:rFonts w:hint="eastAsia"/>
        </w:rPr>
        <w:t>「福井県自転車の安全で適正な利用に関する条例(仮称)の骨子(案)</w:t>
      </w:r>
      <w:r w:rsidR="00360BE6" w:rsidRPr="001321BB">
        <w:rPr>
          <w:rFonts w:hint="eastAsia"/>
        </w:rPr>
        <w:t>」</w:t>
      </w:r>
      <w:r w:rsidR="00C442E3" w:rsidRPr="001321BB">
        <w:rPr>
          <w:rFonts w:hint="eastAsia"/>
        </w:rPr>
        <w:t>として、</w:t>
      </w:r>
      <w:r w:rsidR="00360BE6" w:rsidRPr="001321BB">
        <w:rPr>
          <w:rFonts w:hint="eastAsia"/>
        </w:rPr>
        <w:t>保険・共済加入の義務化を含む</w:t>
      </w:r>
      <w:r w:rsidR="00C442E3" w:rsidRPr="001321BB">
        <w:rPr>
          <w:rFonts w:hint="eastAsia"/>
        </w:rPr>
        <w:t>内容でとりまとめられました</w:t>
      </w:r>
      <w:r w:rsidR="00C737BD" w:rsidRPr="001321BB">
        <w:rPr>
          <w:rFonts w:hint="eastAsia"/>
        </w:rPr>
        <w:t>ことに感謝申し上げます</w:t>
      </w:r>
      <w:r w:rsidR="00C442E3" w:rsidRPr="001321BB">
        <w:rPr>
          <w:rFonts w:hint="eastAsia"/>
        </w:rPr>
        <w:t>。</w:t>
      </w:r>
    </w:p>
    <w:p w14:paraId="226247EB" w14:textId="18888C53" w:rsidR="00C737BD" w:rsidRDefault="00360BE6" w:rsidP="001800AA">
      <w:pPr>
        <w:ind w:left="220" w:firstLineChars="100" w:firstLine="220"/>
      </w:pPr>
      <w:r w:rsidRPr="001321BB">
        <w:rPr>
          <w:rFonts w:hint="eastAsia"/>
        </w:rPr>
        <w:t>県民の安全と生活を守る施策として大きな前進だと考えます。</w:t>
      </w:r>
    </w:p>
    <w:p w14:paraId="59211105" w14:textId="1F0AA30B" w:rsidR="005B0A8F" w:rsidRDefault="005B0A8F" w:rsidP="005B0A8F">
      <w:pPr>
        <w:ind w:left="220" w:firstLineChars="100" w:firstLine="220"/>
        <w:rPr>
          <w:strike/>
        </w:rPr>
      </w:pPr>
      <w:r>
        <w:rPr>
          <w:rFonts w:hint="eastAsia"/>
        </w:rPr>
        <w:t>そのうえで、自転車保険・共済の加入義務を広く県民に周知する</w:t>
      </w:r>
      <w:r w:rsidRPr="005B0A8F">
        <w:rPr>
          <w:rFonts w:hint="eastAsia"/>
        </w:rPr>
        <w:t>ためにも</w:t>
      </w:r>
      <w:r>
        <w:rPr>
          <w:rFonts w:hint="eastAsia"/>
        </w:rPr>
        <w:t>その過程においては保険・共済の実施主体である事業者の取り組みが必要不可欠であると考え</w:t>
      </w:r>
      <w:r>
        <w:rPr>
          <w:rFonts w:hint="eastAsia"/>
        </w:rPr>
        <w:lastRenderedPageBreak/>
        <w:t>ます。県として事業者との連携の具体的な対応として事業者と県による協議会等の設置について検討いただくよう要望します。</w:t>
      </w:r>
    </w:p>
    <w:p w14:paraId="6496DD35" w14:textId="77777777" w:rsidR="005B0A8F" w:rsidRDefault="005B0A8F" w:rsidP="005B0A8F">
      <w:pPr>
        <w:ind w:left="220" w:hangingChars="100" w:hanging="220"/>
      </w:pPr>
    </w:p>
    <w:p w14:paraId="585EEED0" w14:textId="704F66C4" w:rsidR="00C737BD" w:rsidRPr="005B0A8F" w:rsidRDefault="00C737BD" w:rsidP="000D3683">
      <w:pPr>
        <w:ind w:left="220" w:hangingChars="100" w:hanging="220"/>
      </w:pPr>
    </w:p>
    <w:p w14:paraId="34DD7CA9" w14:textId="786E7422" w:rsidR="00072F8B" w:rsidRPr="00EC1911" w:rsidRDefault="00F1536E" w:rsidP="00072F8B">
      <w:pPr>
        <w:rPr>
          <w:rFonts w:ascii="ＭＳ ゴシック" w:eastAsia="ＭＳ ゴシック" w:hAnsi="ＭＳ ゴシック" w:cs="Times New Roman"/>
          <w:b/>
          <w:sz w:val="24"/>
        </w:rPr>
      </w:pPr>
      <w:r w:rsidRPr="00EC1911">
        <w:rPr>
          <w:rFonts w:ascii="ＭＳ ゴシック" w:eastAsia="ＭＳ ゴシック" w:hAnsi="ＭＳ ゴシック" w:cs="Times New Roman" w:hint="eastAsia"/>
          <w:b/>
          <w:sz w:val="24"/>
        </w:rPr>
        <w:t>（2）</w:t>
      </w:r>
      <w:r w:rsidR="00072F8B" w:rsidRPr="00EC1911">
        <w:rPr>
          <w:rFonts w:ascii="ＭＳ ゴシック" w:eastAsia="ＭＳ ゴシック" w:hAnsi="ＭＳ ゴシック" w:cs="Times New Roman" w:hint="eastAsia"/>
          <w:b/>
          <w:sz w:val="24"/>
        </w:rPr>
        <w:t>制度融資「勤労者生活安定資金」</w:t>
      </w:r>
      <w:r w:rsidR="00944C0C">
        <w:rPr>
          <w:rFonts w:ascii="ＭＳ ゴシック" w:eastAsia="ＭＳ ゴシック" w:hAnsi="ＭＳ ゴシック" w:cs="Times New Roman" w:hint="eastAsia"/>
          <w:b/>
          <w:sz w:val="24"/>
        </w:rPr>
        <w:t>の活用促進</w:t>
      </w:r>
      <w:r w:rsidR="00072F8B" w:rsidRPr="00EC1911">
        <w:rPr>
          <w:rFonts w:ascii="ＭＳ ゴシック" w:eastAsia="ＭＳ ゴシック" w:hAnsi="ＭＳ ゴシック" w:cs="Times New Roman" w:hint="eastAsia"/>
          <w:b/>
          <w:sz w:val="24"/>
        </w:rPr>
        <w:t>について</w:t>
      </w:r>
    </w:p>
    <w:p w14:paraId="2AA4C089" w14:textId="5FBEFBEF" w:rsidR="00072F8B" w:rsidRPr="0007451A" w:rsidRDefault="00072F8B" w:rsidP="001800AA">
      <w:pPr>
        <w:ind w:left="220" w:firstLineChars="100" w:firstLine="210"/>
        <w:rPr>
          <w:rFonts w:cs="Times New Roman"/>
          <w:sz w:val="21"/>
        </w:rPr>
      </w:pPr>
      <w:r w:rsidRPr="0007451A">
        <w:rPr>
          <w:rFonts w:cs="Times New Roman" w:hint="eastAsia"/>
          <w:sz w:val="21"/>
        </w:rPr>
        <w:t>福井県下のすべての自治体が参加し、勤労者の方々が幅広く利用できる現行制度（預託金方式）は、</w:t>
      </w:r>
      <w:r w:rsidR="00D2208B" w:rsidRPr="0007451A">
        <w:rPr>
          <w:rFonts w:cs="Times New Roman" w:hint="eastAsia"/>
          <w:sz w:val="21"/>
        </w:rPr>
        <w:t>他県に比して全県民（全市町の制度）が同一条件であるなど、福井で働く</w:t>
      </w:r>
      <w:r w:rsidRPr="0007451A">
        <w:rPr>
          <w:rFonts w:cs="Times New Roman" w:hint="eastAsia"/>
          <w:sz w:val="21"/>
        </w:rPr>
        <w:t>勤労者の福祉向上に必要な融資制度であります。低利で安心な「勤労者生活安定資金」を広く県民・勤労者の皆さんに周知し家計負担を軽減することに役立てて戴くため</w:t>
      </w:r>
      <w:r w:rsidR="00285820" w:rsidRPr="0007451A">
        <w:rPr>
          <w:rFonts w:cs="Times New Roman" w:hint="eastAsia"/>
          <w:sz w:val="21"/>
        </w:rPr>
        <w:t>事業の継続と</w:t>
      </w:r>
      <w:r w:rsidRPr="0007451A">
        <w:rPr>
          <w:rFonts w:cs="Times New Roman" w:hint="eastAsia"/>
          <w:sz w:val="21"/>
        </w:rPr>
        <w:t>引続き「県の広報誌・ホームページ」等に掲載し周知戴くことをお願いします。</w:t>
      </w:r>
    </w:p>
    <w:p w14:paraId="43BD3DC6" w14:textId="267421EB" w:rsidR="00072F8B" w:rsidRPr="0007451A" w:rsidRDefault="00285820" w:rsidP="00072F8B">
      <w:pPr>
        <w:ind w:left="210" w:hangingChars="100" w:hanging="210"/>
        <w:rPr>
          <w:rFonts w:cs="Times New Roman"/>
          <w:sz w:val="21"/>
        </w:rPr>
      </w:pPr>
      <w:r w:rsidRPr="0007451A">
        <w:rPr>
          <w:rFonts w:cs="Times New Roman" w:hint="eastAsia"/>
          <w:sz w:val="21"/>
        </w:rPr>
        <w:t xml:space="preserve">　</w:t>
      </w:r>
      <w:r w:rsidR="00B30476" w:rsidRPr="0007451A">
        <w:rPr>
          <w:rFonts w:cs="Times New Roman" w:hint="eastAsia"/>
          <w:sz w:val="21"/>
        </w:rPr>
        <w:t xml:space="preserve">　</w:t>
      </w:r>
      <w:r w:rsidRPr="0007451A">
        <w:rPr>
          <w:rFonts w:cs="Times New Roman" w:hint="eastAsia"/>
          <w:sz w:val="21"/>
        </w:rPr>
        <w:t>なお、昨年度にご理解を頂いた、制度の見直し等にかかる協議を進めたいと思いますので、宜しくお願いいたします</w:t>
      </w:r>
      <w:r w:rsidR="00B30476" w:rsidRPr="0007451A">
        <w:rPr>
          <w:rFonts w:cs="Times New Roman" w:hint="eastAsia"/>
          <w:sz w:val="21"/>
        </w:rPr>
        <w:t>。</w:t>
      </w:r>
    </w:p>
    <w:p w14:paraId="71486AE7" w14:textId="023A1DCD" w:rsidR="00285820" w:rsidRDefault="00285820" w:rsidP="00072F8B">
      <w:pPr>
        <w:ind w:left="210" w:hangingChars="100" w:hanging="210"/>
        <w:rPr>
          <w:rFonts w:cs="Times New Roman"/>
          <w:color w:val="FF0000"/>
          <w:sz w:val="21"/>
        </w:rPr>
      </w:pPr>
    </w:p>
    <w:p w14:paraId="4DF79D9C" w14:textId="25D10511" w:rsidR="00072F8B" w:rsidRPr="00EC1911" w:rsidRDefault="00CE775F" w:rsidP="00072F8B">
      <w:pPr>
        <w:rPr>
          <w:rFonts w:ascii="ＭＳ ゴシック" w:eastAsia="ＭＳ ゴシック" w:hAnsi="ＭＳ ゴシック" w:cs="Times New Roman"/>
          <w:b/>
          <w:sz w:val="24"/>
        </w:rPr>
      </w:pPr>
      <w:r w:rsidRPr="00EC1911">
        <w:rPr>
          <w:rFonts w:ascii="ＭＳ ゴシック" w:eastAsia="ＭＳ ゴシック" w:hAnsi="ＭＳ ゴシック" w:cs="Times New Roman" w:hint="eastAsia"/>
          <w:b/>
          <w:sz w:val="24"/>
        </w:rPr>
        <w:t>（3）</w:t>
      </w:r>
      <w:r w:rsidR="00072F8B" w:rsidRPr="00EC1911">
        <w:rPr>
          <w:rFonts w:ascii="ＭＳ ゴシック" w:eastAsia="ＭＳ ゴシック" w:hAnsi="ＭＳ ゴシック" w:cs="Times New Roman" w:hint="eastAsia"/>
          <w:b/>
          <w:sz w:val="24"/>
        </w:rPr>
        <w:t>福井県勤労者住宅利子補給制度の継続について</w:t>
      </w:r>
    </w:p>
    <w:p w14:paraId="2F664ADB" w14:textId="77777777" w:rsidR="00072F8B" w:rsidRPr="00CE775F" w:rsidRDefault="00072F8B" w:rsidP="001800AA">
      <w:pPr>
        <w:ind w:left="220" w:firstLineChars="100" w:firstLine="220"/>
        <w:rPr>
          <w:rFonts w:cs="Times New Roman"/>
          <w:szCs w:val="22"/>
        </w:rPr>
      </w:pPr>
      <w:r w:rsidRPr="00CE775F">
        <w:rPr>
          <w:rFonts w:cs="Times New Roman" w:hint="eastAsia"/>
          <w:szCs w:val="22"/>
        </w:rPr>
        <w:t>福井県勤労者住宅利子補給制度は、制度発足時から県内勤労者の住宅取得促進や借入費用の負担軽減など、勤労者への支援制度として非常に大きな役割を果たしております。</w:t>
      </w:r>
    </w:p>
    <w:p w14:paraId="02527D98" w14:textId="77777777" w:rsidR="00072F8B" w:rsidRPr="00CE775F" w:rsidRDefault="00072F8B" w:rsidP="00CE775F">
      <w:pPr>
        <w:ind w:leftChars="130" w:left="286"/>
        <w:rPr>
          <w:rFonts w:cs="Times New Roman"/>
          <w:szCs w:val="22"/>
        </w:rPr>
      </w:pPr>
      <w:r w:rsidRPr="00CE775F">
        <w:rPr>
          <w:rFonts w:cs="Times New Roman" w:hint="eastAsia"/>
          <w:szCs w:val="22"/>
        </w:rPr>
        <w:t>平成２８年度</w:t>
      </w:r>
      <w:r w:rsidRPr="00CE775F">
        <w:rPr>
          <w:rFonts w:cs="Times New Roman" w:hint="eastAsia"/>
          <w:szCs w:val="22"/>
        </w:rPr>
        <w:tab/>
        <w:t>２００件</w:t>
      </w:r>
      <w:r w:rsidRPr="00CE775F">
        <w:rPr>
          <w:rFonts w:cs="Times New Roman" w:hint="eastAsia"/>
          <w:szCs w:val="22"/>
        </w:rPr>
        <w:tab/>
        <w:t>７億７，８１０万円（所得金額制限３５０万円）</w:t>
      </w:r>
    </w:p>
    <w:p w14:paraId="31A8CF04" w14:textId="77777777" w:rsidR="00072F8B" w:rsidRPr="00CE775F" w:rsidRDefault="00072F8B" w:rsidP="00CE775F">
      <w:pPr>
        <w:ind w:leftChars="130" w:left="286"/>
        <w:rPr>
          <w:rFonts w:cs="Times New Roman"/>
          <w:szCs w:val="22"/>
        </w:rPr>
      </w:pPr>
      <w:r w:rsidRPr="00CE775F">
        <w:rPr>
          <w:rFonts w:cs="Times New Roman" w:hint="eastAsia"/>
          <w:szCs w:val="22"/>
        </w:rPr>
        <w:t>平成２９年度</w:t>
      </w:r>
      <w:r w:rsidRPr="00CE775F">
        <w:rPr>
          <w:rFonts w:cs="Times New Roman" w:hint="eastAsia"/>
          <w:szCs w:val="22"/>
        </w:rPr>
        <w:tab/>
        <w:t>１３６件</w:t>
      </w:r>
      <w:r w:rsidRPr="00CE775F">
        <w:rPr>
          <w:rFonts w:cs="Times New Roman" w:hint="eastAsia"/>
          <w:szCs w:val="22"/>
        </w:rPr>
        <w:tab/>
        <w:t>５億０，１９２万円（　　　　　〃　　　　　）</w:t>
      </w:r>
    </w:p>
    <w:p w14:paraId="341A9909" w14:textId="77777777" w:rsidR="00072F8B" w:rsidRPr="00CE775F" w:rsidRDefault="00072F8B" w:rsidP="00CE775F">
      <w:pPr>
        <w:ind w:leftChars="130" w:left="286"/>
        <w:rPr>
          <w:rFonts w:cs="Times New Roman"/>
          <w:szCs w:val="22"/>
        </w:rPr>
      </w:pPr>
      <w:r w:rsidRPr="00CE775F">
        <w:rPr>
          <w:rFonts w:cs="Times New Roman" w:hint="eastAsia"/>
          <w:szCs w:val="22"/>
        </w:rPr>
        <w:t>平成３０年度</w:t>
      </w:r>
      <w:r w:rsidRPr="00CE775F">
        <w:rPr>
          <w:rFonts w:cs="Times New Roman" w:hint="eastAsia"/>
          <w:szCs w:val="22"/>
        </w:rPr>
        <w:tab/>
        <w:t>１３１件</w:t>
      </w:r>
      <w:r w:rsidRPr="00CE775F">
        <w:rPr>
          <w:rFonts w:cs="Times New Roman" w:hint="eastAsia"/>
          <w:szCs w:val="22"/>
        </w:rPr>
        <w:tab/>
        <w:t>４億８，６０５万円（　　　　　〃　　　　　）</w:t>
      </w:r>
    </w:p>
    <w:p w14:paraId="7B6DAACF" w14:textId="77777777" w:rsidR="00072F8B" w:rsidRPr="00CE775F" w:rsidRDefault="00072F8B" w:rsidP="00CE775F">
      <w:pPr>
        <w:ind w:leftChars="130" w:left="286"/>
        <w:rPr>
          <w:rFonts w:cs="Times New Roman"/>
          <w:szCs w:val="22"/>
        </w:rPr>
      </w:pPr>
      <w:r w:rsidRPr="00CE775F">
        <w:rPr>
          <w:rFonts w:cs="Times New Roman" w:hint="eastAsia"/>
          <w:szCs w:val="22"/>
        </w:rPr>
        <w:t>令和　元年度</w:t>
      </w:r>
      <w:r w:rsidRPr="00CE775F">
        <w:rPr>
          <w:rFonts w:cs="Times New Roman" w:hint="eastAsia"/>
          <w:szCs w:val="22"/>
        </w:rPr>
        <w:tab/>
        <w:t>１９６件</w:t>
      </w:r>
      <w:r w:rsidRPr="00CE775F">
        <w:rPr>
          <w:rFonts w:cs="Times New Roman" w:hint="eastAsia"/>
          <w:szCs w:val="22"/>
        </w:rPr>
        <w:tab/>
        <w:t>７億５，０９８万円（所得金額制限４００万円）</w:t>
      </w:r>
    </w:p>
    <w:p w14:paraId="393EBE69" w14:textId="04DCB938" w:rsidR="00072F8B" w:rsidRPr="00CE775F" w:rsidRDefault="00072F8B" w:rsidP="00CE775F">
      <w:pPr>
        <w:tabs>
          <w:tab w:val="left" w:pos="2534"/>
        </w:tabs>
        <w:ind w:leftChars="130" w:left="286"/>
        <w:rPr>
          <w:rFonts w:cs="Times New Roman"/>
          <w:szCs w:val="22"/>
        </w:rPr>
      </w:pPr>
      <w:r w:rsidRPr="00CE775F">
        <w:rPr>
          <w:rFonts w:cs="Times New Roman" w:hint="eastAsia"/>
          <w:szCs w:val="22"/>
        </w:rPr>
        <w:t>令和　２年度</w:t>
      </w:r>
      <w:r w:rsidR="00CE775F">
        <w:rPr>
          <w:rFonts w:cs="Times New Roman" w:hint="eastAsia"/>
          <w:szCs w:val="22"/>
        </w:rPr>
        <w:t xml:space="preserve"> </w:t>
      </w:r>
      <w:r w:rsidRPr="00CE775F">
        <w:rPr>
          <w:rFonts w:cs="Times New Roman" w:hint="eastAsia"/>
          <w:szCs w:val="22"/>
        </w:rPr>
        <w:t>１９５件</w:t>
      </w:r>
      <w:r w:rsidRPr="00CE775F">
        <w:rPr>
          <w:rFonts w:cs="Times New Roman" w:hint="eastAsia"/>
          <w:szCs w:val="22"/>
        </w:rPr>
        <w:tab/>
        <w:t>７億６，２５３万円（　　　　　〃　　　　　）</w:t>
      </w:r>
    </w:p>
    <w:p w14:paraId="371B9BAF" w14:textId="1FC73B9E" w:rsidR="00072F8B" w:rsidRPr="00CE775F" w:rsidRDefault="00072F8B" w:rsidP="00CE775F">
      <w:pPr>
        <w:tabs>
          <w:tab w:val="left" w:pos="2534"/>
        </w:tabs>
        <w:ind w:leftChars="130" w:left="286"/>
        <w:rPr>
          <w:rFonts w:cs="Times New Roman"/>
          <w:szCs w:val="22"/>
        </w:rPr>
      </w:pPr>
      <w:r w:rsidRPr="00CE775F">
        <w:rPr>
          <w:rFonts w:cs="Times New Roman" w:hint="eastAsia"/>
          <w:szCs w:val="22"/>
        </w:rPr>
        <w:t>令和　３年度</w:t>
      </w:r>
      <w:r w:rsidR="00CE775F">
        <w:rPr>
          <w:rFonts w:cs="Times New Roman" w:hint="eastAsia"/>
          <w:szCs w:val="22"/>
        </w:rPr>
        <w:t xml:space="preserve"> </w:t>
      </w:r>
      <w:r w:rsidRPr="00CE775F">
        <w:rPr>
          <w:rFonts w:cs="Times New Roman" w:hint="eastAsia"/>
          <w:szCs w:val="22"/>
        </w:rPr>
        <w:t>１５０件</w:t>
      </w:r>
      <w:r w:rsidRPr="00CE775F">
        <w:rPr>
          <w:rFonts w:cs="Times New Roman"/>
          <w:szCs w:val="22"/>
        </w:rPr>
        <w:tab/>
      </w:r>
      <w:r w:rsidRPr="00CE775F">
        <w:rPr>
          <w:rFonts w:cs="Times New Roman" w:hint="eastAsia"/>
          <w:szCs w:val="22"/>
        </w:rPr>
        <w:t>５億９，７０５万円（　　　　　〃　　　　　）</w:t>
      </w:r>
    </w:p>
    <w:p w14:paraId="393064BD" w14:textId="77777777" w:rsidR="00072F8B" w:rsidRPr="00CE775F" w:rsidRDefault="00072F8B" w:rsidP="00072F8B">
      <w:pPr>
        <w:tabs>
          <w:tab w:val="left" w:pos="2534"/>
        </w:tabs>
        <w:ind w:right="210" w:firstLineChars="300" w:firstLine="660"/>
        <w:jc w:val="right"/>
        <w:rPr>
          <w:rFonts w:cs="Times New Roman"/>
          <w:szCs w:val="22"/>
        </w:rPr>
      </w:pPr>
      <w:r w:rsidRPr="00CE775F">
        <w:rPr>
          <w:rFonts w:cs="Times New Roman" w:hint="eastAsia"/>
          <w:szCs w:val="22"/>
        </w:rPr>
        <w:t xml:space="preserve">（８月末実績）　　　　　　　　　　　　　　　　　　　　　　　　　　</w:t>
      </w:r>
    </w:p>
    <w:p w14:paraId="0C792A84" w14:textId="31FE9E67" w:rsidR="00623111" w:rsidRPr="00624C34" w:rsidRDefault="00072F8B" w:rsidP="001800AA">
      <w:pPr>
        <w:ind w:left="220" w:firstLineChars="100" w:firstLine="220"/>
        <w:rPr>
          <w:rFonts w:cs="Times New Roman"/>
          <w:szCs w:val="22"/>
        </w:rPr>
      </w:pPr>
      <w:r w:rsidRPr="00CE775F">
        <w:rPr>
          <w:rFonts w:cs="Times New Roman" w:hint="eastAsia"/>
          <w:szCs w:val="22"/>
        </w:rPr>
        <w:t>このように、県内勤労者の住宅取得支援制度としての福井県勤労者住宅利子補給制度は定着し</w:t>
      </w:r>
      <w:r w:rsidRPr="00623111">
        <w:rPr>
          <w:rFonts w:cs="Times New Roman" w:hint="eastAsia"/>
          <w:szCs w:val="22"/>
        </w:rPr>
        <w:t>ています。</w:t>
      </w:r>
      <w:r w:rsidRPr="00CE775F">
        <w:rPr>
          <w:rFonts w:cs="Times New Roman" w:hint="eastAsia"/>
          <w:szCs w:val="22"/>
        </w:rPr>
        <w:t>また、令和元年度より所得金額の制限を３５０万円から４００万円に引き上げていただいたことにより、より多くの勤労者にご利用いただ</w:t>
      </w:r>
      <w:r w:rsidR="00623111" w:rsidRPr="00624C34">
        <w:rPr>
          <w:rFonts w:cs="Times New Roman" w:hint="eastAsia"/>
          <w:szCs w:val="22"/>
        </w:rPr>
        <w:t>く制度となりましたが、一方で、ご利用者の多くから、融資件数の上限や所得制限の上限の引き上げの要望も</w:t>
      </w:r>
      <w:r w:rsidR="00FF34BE" w:rsidRPr="00624C34">
        <w:rPr>
          <w:rFonts w:cs="Times New Roman" w:hint="eastAsia"/>
          <w:szCs w:val="22"/>
        </w:rPr>
        <w:t>強く</w:t>
      </w:r>
      <w:r w:rsidR="00623111" w:rsidRPr="00624C34">
        <w:rPr>
          <w:rFonts w:cs="Times New Roman" w:hint="eastAsia"/>
          <w:szCs w:val="22"/>
        </w:rPr>
        <w:t>なっています。財政厳しい状況とは存じますが、改定のご検討を含め、来年度も引き続きの継続をお願いします。</w:t>
      </w:r>
    </w:p>
    <w:p w14:paraId="100FA0A6" w14:textId="77777777" w:rsidR="001800AA" w:rsidRDefault="001800AA" w:rsidP="001800AA">
      <w:pPr>
        <w:ind w:left="220" w:firstLineChars="100" w:firstLine="220"/>
        <w:rPr>
          <w:rFonts w:cs="Times New Roman"/>
          <w:szCs w:val="22"/>
        </w:rPr>
      </w:pPr>
    </w:p>
    <w:p w14:paraId="3C9DADF5" w14:textId="5F83FE9F" w:rsidR="00072F8B" w:rsidRPr="00EC1911" w:rsidRDefault="00CE775F" w:rsidP="00072F8B">
      <w:pPr>
        <w:rPr>
          <w:rFonts w:ascii="ＭＳ ゴシック" w:eastAsia="ＭＳ ゴシック" w:hAnsi="ＭＳ ゴシック" w:cs="Times New Roman"/>
          <w:b/>
          <w:sz w:val="24"/>
        </w:rPr>
      </w:pPr>
      <w:r w:rsidRPr="00EC1911">
        <w:rPr>
          <w:rFonts w:ascii="ＭＳ ゴシック" w:eastAsia="ＭＳ ゴシック" w:hAnsi="ＭＳ ゴシック" w:cs="Times New Roman" w:hint="eastAsia"/>
          <w:b/>
          <w:sz w:val="24"/>
        </w:rPr>
        <w:t>（4）</w:t>
      </w:r>
      <w:r w:rsidR="00072F8B" w:rsidRPr="00EC1911">
        <w:rPr>
          <w:rFonts w:ascii="ＭＳ ゴシック" w:eastAsia="ＭＳ ゴシック" w:hAnsi="ＭＳ ゴシック" w:cs="Times New Roman" w:hint="eastAsia"/>
          <w:b/>
          <w:sz w:val="24"/>
        </w:rPr>
        <w:t>教育ローン「奨学金借り換え専用プラン」</w:t>
      </w:r>
      <w:r w:rsidR="00623111" w:rsidRPr="00624C34">
        <w:rPr>
          <w:rFonts w:ascii="ＭＳ ゴシック" w:eastAsia="ＭＳ ゴシック" w:hAnsi="ＭＳ ゴシック" w:cs="Times New Roman" w:hint="eastAsia"/>
          <w:b/>
          <w:sz w:val="24"/>
        </w:rPr>
        <w:t>の周知</w:t>
      </w:r>
      <w:r w:rsidR="00E52277" w:rsidRPr="00624C34">
        <w:rPr>
          <w:rFonts w:ascii="ＭＳ ゴシック" w:eastAsia="ＭＳ ゴシック" w:hAnsi="ＭＳ ゴシック" w:cs="Times New Roman" w:hint="eastAsia"/>
          <w:b/>
          <w:sz w:val="24"/>
        </w:rPr>
        <w:t>・活用</w:t>
      </w:r>
      <w:r w:rsidR="00072F8B" w:rsidRPr="00EC1911">
        <w:rPr>
          <w:rFonts w:ascii="ＭＳ ゴシック" w:eastAsia="ＭＳ ゴシック" w:hAnsi="ＭＳ ゴシック" w:cs="Times New Roman" w:hint="eastAsia"/>
          <w:b/>
          <w:sz w:val="24"/>
        </w:rPr>
        <w:t>について</w:t>
      </w:r>
    </w:p>
    <w:p w14:paraId="7FC2991A" w14:textId="77777777" w:rsidR="000D3683" w:rsidRDefault="00072F8B" w:rsidP="00624C34">
      <w:pPr>
        <w:ind w:left="220" w:firstLineChars="100" w:firstLine="220"/>
        <w:rPr>
          <w:rFonts w:cs="Times New Roman"/>
          <w:szCs w:val="22"/>
        </w:rPr>
      </w:pPr>
      <w:r w:rsidRPr="00CE775F">
        <w:rPr>
          <w:rFonts w:cs="Times New Roman" w:hint="eastAsia"/>
          <w:szCs w:val="22"/>
        </w:rPr>
        <w:t>奨学金の返済が生活困窮の一因となっていると言われ社会問題となっております。</w:t>
      </w:r>
    </w:p>
    <w:p w14:paraId="082761AE" w14:textId="7483CFAA" w:rsidR="00072F8B" w:rsidRPr="00CE775F" w:rsidRDefault="00072F8B" w:rsidP="00624C34">
      <w:pPr>
        <w:ind w:left="220" w:firstLineChars="100" w:firstLine="220"/>
        <w:rPr>
          <w:rFonts w:cs="Times New Roman"/>
          <w:szCs w:val="22"/>
        </w:rPr>
      </w:pPr>
      <w:r w:rsidRPr="00CE775F">
        <w:rPr>
          <w:rFonts w:cs="Times New Roman" w:hint="eastAsia"/>
          <w:szCs w:val="22"/>
        </w:rPr>
        <w:t>また、2019年10月の奨学金返済猶予制度の期限終了に伴い、多くの奨学金利用者が返済困難になることが予想されています。</w:t>
      </w:r>
    </w:p>
    <w:p w14:paraId="69DB033C" w14:textId="77777777" w:rsidR="00072F8B" w:rsidRPr="00CE775F" w:rsidRDefault="00072F8B" w:rsidP="00624C34">
      <w:pPr>
        <w:ind w:left="220" w:firstLineChars="100" w:firstLine="220"/>
        <w:rPr>
          <w:rFonts w:cs="Times New Roman"/>
          <w:szCs w:val="22"/>
        </w:rPr>
      </w:pPr>
      <w:r w:rsidRPr="00CE775F">
        <w:rPr>
          <w:rFonts w:cs="Times New Roman" w:hint="eastAsia"/>
          <w:szCs w:val="22"/>
        </w:rPr>
        <w:t>奨学金返済困難に陥っている勤労者に対する金融支援を行うことは、協同組織の福</w:t>
      </w:r>
      <w:r w:rsidRPr="00CE775F">
        <w:rPr>
          <w:rFonts w:cs="Times New Roman" w:hint="eastAsia"/>
          <w:szCs w:val="22"/>
        </w:rPr>
        <w:lastRenderedPageBreak/>
        <w:t>祉金融機関としての役割と考え、2019年1月に教育ローン「奨学金借り換え専用プラン」の取り扱いを開始しました。</w:t>
      </w:r>
    </w:p>
    <w:p w14:paraId="65C60ECC" w14:textId="77777777" w:rsidR="00E52277" w:rsidRDefault="00072F8B" w:rsidP="00624C34">
      <w:pPr>
        <w:ind w:left="220" w:firstLineChars="100" w:firstLine="220"/>
        <w:rPr>
          <w:rFonts w:cs="Times New Roman"/>
          <w:szCs w:val="22"/>
        </w:rPr>
      </w:pPr>
      <w:r w:rsidRPr="00CE775F">
        <w:rPr>
          <w:rFonts w:cs="Times New Roman" w:hint="eastAsia"/>
          <w:szCs w:val="22"/>
        </w:rPr>
        <w:t>つきましては、教育ローン「奨学金借り換え専用プラン」を広く県民・勤労者の皆さんに周知して戴くため「県の広報誌・ホームページ」等に掲載し周知戴くことをお願いします。</w:t>
      </w:r>
    </w:p>
    <w:p w14:paraId="12180963" w14:textId="7E2EC779" w:rsidR="00072F8B" w:rsidRPr="00624C34" w:rsidRDefault="00E52277" w:rsidP="00624C34">
      <w:pPr>
        <w:ind w:left="220" w:firstLineChars="100" w:firstLine="220"/>
        <w:rPr>
          <w:rFonts w:cs="Times New Roman"/>
          <w:szCs w:val="22"/>
        </w:rPr>
      </w:pPr>
      <w:r w:rsidRPr="00624C34">
        <w:rPr>
          <w:rFonts w:cs="Times New Roman" w:hint="eastAsia"/>
          <w:szCs w:val="22"/>
        </w:rPr>
        <w:t>併せて、県立大学の学生の皆様をはじめ、県内の大学生の方を対象とした</w:t>
      </w:r>
      <w:r w:rsidR="003B5CA6" w:rsidRPr="00624C34">
        <w:rPr>
          <w:rFonts w:cs="Times New Roman" w:hint="eastAsia"/>
          <w:szCs w:val="22"/>
        </w:rPr>
        <w:t>金融知識の教育の場を設けていただき、奨学金返済困難者のさらなる多重債務を避けるなどの教宣施策についてもご支援いただきますようお願いします。</w:t>
      </w:r>
    </w:p>
    <w:p w14:paraId="2C1B7829" w14:textId="77777777" w:rsidR="00072F8B" w:rsidRPr="00624C34" w:rsidRDefault="00072F8B" w:rsidP="00C442E3">
      <w:pPr>
        <w:rPr>
          <w:szCs w:val="22"/>
        </w:rPr>
      </w:pPr>
    </w:p>
    <w:p w14:paraId="27A704FB" w14:textId="3BBB1E76" w:rsidR="00072F8B" w:rsidRPr="00EC1911" w:rsidRDefault="00CE775F" w:rsidP="00624C34">
      <w:pPr>
        <w:rPr>
          <w:rFonts w:ascii="ＭＳ ゴシック" w:eastAsia="ＭＳ ゴシック" w:hAnsi="ＭＳ ゴシック"/>
          <w:b/>
          <w:sz w:val="24"/>
        </w:rPr>
      </w:pPr>
      <w:r w:rsidRPr="00EC1911">
        <w:rPr>
          <w:rFonts w:ascii="ＭＳ ゴシック" w:eastAsia="ＭＳ ゴシック" w:hAnsi="ＭＳ ゴシック" w:hint="eastAsia"/>
          <w:b/>
          <w:sz w:val="24"/>
        </w:rPr>
        <w:t>（5）</w:t>
      </w:r>
      <w:r w:rsidR="00072F8B" w:rsidRPr="00EC1911">
        <w:rPr>
          <w:rFonts w:ascii="ＭＳ ゴシック" w:eastAsia="ＭＳ ゴシック" w:hAnsi="ＭＳ ゴシック" w:hint="eastAsia"/>
          <w:b/>
          <w:sz w:val="24"/>
        </w:rPr>
        <w:t>「こころ支えるネットワーク事業」の周知と県補助事業継続</w:t>
      </w:r>
      <w:r w:rsidR="00944C0C">
        <w:rPr>
          <w:rFonts w:ascii="ＭＳ ゴシック" w:eastAsia="ＭＳ ゴシック" w:hAnsi="ＭＳ ゴシック" w:hint="eastAsia"/>
          <w:b/>
          <w:sz w:val="24"/>
        </w:rPr>
        <w:t>について</w:t>
      </w:r>
    </w:p>
    <w:p w14:paraId="4D76CD33" w14:textId="77777777" w:rsidR="00072F8B" w:rsidRPr="00072F8B" w:rsidRDefault="00072F8B" w:rsidP="00624C34">
      <w:pPr>
        <w:ind w:left="220" w:firstLineChars="100" w:firstLine="220"/>
        <w:rPr>
          <w:szCs w:val="22"/>
        </w:rPr>
      </w:pPr>
      <w:r w:rsidRPr="00072F8B">
        <w:rPr>
          <w:rFonts w:hint="eastAsia"/>
          <w:szCs w:val="22"/>
        </w:rPr>
        <w:t>福井県労働者福祉協議会「こころ支えるネットワーク事業」は、県の補助事業「働く人の心健やかサポート事業」として実施しており、専用相談ダイヤルには、働く人のメンタルヘルスに関する多くの相談が寄せられています。</w:t>
      </w:r>
    </w:p>
    <w:p w14:paraId="61AB0A52" w14:textId="77777777" w:rsidR="00072F8B" w:rsidRPr="00072F8B" w:rsidRDefault="00072F8B" w:rsidP="00624C34">
      <w:pPr>
        <w:ind w:left="220" w:firstLineChars="100" w:firstLine="220"/>
        <w:rPr>
          <w:szCs w:val="22"/>
        </w:rPr>
      </w:pPr>
      <w:r w:rsidRPr="00072F8B">
        <w:rPr>
          <w:rFonts w:hint="eastAsia"/>
          <w:szCs w:val="22"/>
        </w:rPr>
        <w:t>特にコロナ禍の状況が長く続いていることもあり、仕事、人間関係に関する悩みが多く、いずれも相談する場がなければメンタル不調につながりかねない問題と考えています。</w:t>
      </w:r>
    </w:p>
    <w:p w14:paraId="79B7E219" w14:textId="77777777" w:rsidR="00072F8B" w:rsidRPr="00072F8B" w:rsidRDefault="00072F8B" w:rsidP="00624C34">
      <w:pPr>
        <w:ind w:left="220" w:firstLineChars="100" w:firstLine="220"/>
        <w:rPr>
          <w:szCs w:val="22"/>
        </w:rPr>
      </w:pPr>
      <w:r w:rsidRPr="00072F8B">
        <w:rPr>
          <w:rFonts w:hint="eastAsia"/>
          <w:szCs w:val="22"/>
        </w:rPr>
        <w:t>今後も「心のよりどころ」としての役割を果たすため「こころ支えるネットワーク事業」を県民の皆様に広く知っていただき利用頂くためにも、県の刊行物やホームページなどへの掲載と、県内各所へのチラシの配架などにご協力をお願いするとともに、引き続き、補助事業としての運営に対する県のご指導とご支援をお願い致します。</w:t>
      </w:r>
    </w:p>
    <w:p w14:paraId="1E69D205" w14:textId="77777777" w:rsidR="00072F8B" w:rsidRPr="00072F8B" w:rsidRDefault="00072F8B" w:rsidP="00072F8B">
      <w:pPr>
        <w:ind w:leftChars="106" w:left="233" w:firstLineChars="93" w:firstLine="205"/>
        <w:rPr>
          <w:szCs w:val="22"/>
        </w:rPr>
      </w:pPr>
      <w:r w:rsidRPr="00072F8B">
        <w:rPr>
          <w:rFonts w:hint="eastAsia"/>
          <w:szCs w:val="22"/>
        </w:rPr>
        <w:t>（参考）「働く人の心健やかサポート事業」における相談件数実績</w:t>
      </w:r>
    </w:p>
    <w:p w14:paraId="5CAAC3E2" w14:textId="77777777" w:rsidR="00072F8B" w:rsidRPr="00072F8B" w:rsidRDefault="00072F8B" w:rsidP="00072F8B">
      <w:pPr>
        <w:ind w:leftChars="100" w:left="220" w:firstLineChars="100" w:firstLine="220"/>
        <w:rPr>
          <w:szCs w:val="22"/>
        </w:rPr>
      </w:pPr>
      <w:r w:rsidRPr="00072F8B">
        <w:rPr>
          <w:rFonts w:hint="eastAsia"/>
          <w:szCs w:val="22"/>
        </w:rPr>
        <w:t xml:space="preserve">　　　　　平成28年度　200件</w:t>
      </w:r>
    </w:p>
    <w:p w14:paraId="1E29AC8A" w14:textId="77777777" w:rsidR="00072F8B" w:rsidRPr="00072F8B" w:rsidRDefault="00072F8B" w:rsidP="00072F8B">
      <w:pPr>
        <w:ind w:leftChars="100" w:left="220" w:firstLineChars="100" w:firstLine="220"/>
        <w:rPr>
          <w:szCs w:val="22"/>
        </w:rPr>
      </w:pPr>
      <w:r w:rsidRPr="00072F8B">
        <w:rPr>
          <w:rFonts w:hint="eastAsia"/>
          <w:szCs w:val="22"/>
        </w:rPr>
        <w:t xml:space="preserve">　　　　　平成29年度　237件</w:t>
      </w:r>
    </w:p>
    <w:p w14:paraId="3FCCF224" w14:textId="77777777" w:rsidR="00072F8B" w:rsidRPr="00072F8B" w:rsidRDefault="00072F8B" w:rsidP="00072F8B">
      <w:pPr>
        <w:ind w:leftChars="100" w:left="220" w:firstLineChars="100" w:firstLine="220"/>
        <w:rPr>
          <w:szCs w:val="22"/>
        </w:rPr>
      </w:pPr>
      <w:r w:rsidRPr="00072F8B">
        <w:rPr>
          <w:rFonts w:hint="eastAsia"/>
          <w:szCs w:val="22"/>
        </w:rPr>
        <w:t xml:space="preserve">　　　　　平成30年度　167件</w:t>
      </w:r>
    </w:p>
    <w:p w14:paraId="347217E9" w14:textId="77777777" w:rsidR="00072F8B" w:rsidRPr="00072F8B" w:rsidRDefault="00072F8B" w:rsidP="00072F8B">
      <w:pPr>
        <w:ind w:leftChars="100" w:left="220" w:firstLineChars="100" w:firstLine="220"/>
        <w:rPr>
          <w:color w:val="FF0000"/>
          <w:szCs w:val="22"/>
        </w:rPr>
      </w:pPr>
      <w:r w:rsidRPr="00072F8B">
        <w:rPr>
          <w:rFonts w:hint="eastAsia"/>
          <w:szCs w:val="22"/>
        </w:rPr>
        <w:t xml:space="preserve">　　　　　令和 元年度　</w:t>
      </w:r>
      <w:r w:rsidRPr="00072F8B">
        <w:rPr>
          <w:rFonts w:hint="eastAsia"/>
          <w:color w:val="000000" w:themeColor="text1"/>
          <w:szCs w:val="22"/>
        </w:rPr>
        <w:t>210件</w:t>
      </w:r>
    </w:p>
    <w:p w14:paraId="180C0E67" w14:textId="77777777" w:rsidR="00072F8B" w:rsidRPr="00072F8B" w:rsidRDefault="00072F8B" w:rsidP="00072F8B">
      <w:pPr>
        <w:ind w:leftChars="100" w:left="220" w:firstLineChars="100" w:firstLine="220"/>
        <w:rPr>
          <w:szCs w:val="22"/>
        </w:rPr>
      </w:pPr>
      <w:r w:rsidRPr="00072F8B">
        <w:rPr>
          <w:rFonts w:hint="eastAsia"/>
          <w:color w:val="FF0000"/>
          <w:szCs w:val="22"/>
        </w:rPr>
        <w:t xml:space="preserve">　　　　　</w:t>
      </w:r>
      <w:r w:rsidRPr="00072F8B">
        <w:rPr>
          <w:rFonts w:hint="eastAsia"/>
          <w:szCs w:val="22"/>
        </w:rPr>
        <w:t>令和 ２</w:t>
      </w:r>
      <w:r w:rsidRPr="00072F8B">
        <w:rPr>
          <w:rFonts w:hint="eastAsia"/>
          <w:kern w:val="0"/>
          <w:szCs w:val="22"/>
        </w:rPr>
        <w:t>年度</w:t>
      </w:r>
      <w:r w:rsidRPr="00072F8B">
        <w:rPr>
          <w:rFonts w:hint="eastAsia"/>
          <w:szCs w:val="22"/>
        </w:rPr>
        <w:t xml:space="preserve">　</w:t>
      </w:r>
      <w:r w:rsidRPr="00072F8B">
        <w:rPr>
          <w:szCs w:val="22"/>
        </w:rPr>
        <w:t>241</w:t>
      </w:r>
      <w:r w:rsidRPr="00072F8B">
        <w:rPr>
          <w:rFonts w:hint="eastAsia"/>
          <w:szCs w:val="22"/>
        </w:rPr>
        <w:t>件</w:t>
      </w:r>
    </w:p>
    <w:p w14:paraId="21914735" w14:textId="11A5E235" w:rsidR="00072F8B" w:rsidRDefault="00072F8B" w:rsidP="00072F8B">
      <w:pPr>
        <w:ind w:leftChars="100" w:left="220" w:firstLineChars="600" w:firstLine="1320"/>
        <w:rPr>
          <w:szCs w:val="22"/>
        </w:rPr>
      </w:pPr>
      <w:r w:rsidRPr="00072F8B">
        <w:rPr>
          <w:rFonts w:hint="eastAsia"/>
          <w:szCs w:val="22"/>
        </w:rPr>
        <w:t xml:space="preserve">令和 ３年度 </w:t>
      </w:r>
      <w:r w:rsidRPr="00072F8B">
        <w:rPr>
          <w:szCs w:val="22"/>
        </w:rPr>
        <w:t xml:space="preserve"> 122</w:t>
      </w:r>
      <w:r w:rsidRPr="00072F8B">
        <w:rPr>
          <w:rFonts w:hint="eastAsia"/>
          <w:szCs w:val="22"/>
        </w:rPr>
        <w:t>件（9月末現在）</w:t>
      </w:r>
    </w:p>
    <w:p w14:paraId="052722F1" w14:textId="77777777" w:rsidR="00F023B7" w:rsidRDefault="00F023B7" w:rsidP="00624C34">
      <w:pPr>
        <w:rPr>
          <w:rFonts w:ascii="ＭＳ ゴシック" w:eastAsia="ＭＳ ゴシック" w:hAnsi="ＭＳ ゴシック"/>
          <w:b/>
          <w:bCs/>
          <w:sz w:val="24"/>
        </w:rPr>
      </w:pPr>
    </w:p>
    <w:p w14:paraId="14A9020D" w14:textId="642E27E0" w:rsidR="00624C34" w:rsidRDefault="00CE775F" w:rsidP="00624C34">
      <w:pPr>
        <w:rPr>
          <w:rFonts w:ascii="ＭＳ ゴシック" w:eastAsia="ＭＳ ゴシック" w:hAnsi="ＭＳ ゴシック"/>
          <w:b/>
          <w:bCs/>
          <w:sz w:val="24"/>
        </w:rPr>
      </w:pPr>
      <w:r w:rsidRPr="00EC1911">
        <w:rPr>
          <w:rFonts w:ascii="ＭＳ ゴシック" w:eastAsia="ＭＳ ゴシック" w:hAnsi="ＭＳ ゴシック" w:hint="eastAsia"/>
          <w:b/>
          <w:bCs/>
          <w:sz w:val="24"/>
        </w:rPr>
        <w:t>（6）</w:t>
      </w:r>
      <w:r w:rsidR="00072F8B" w:rsidRPr="00EC1911">
        <w:rPr>
          <w:rFonts w:ascii="ＭＳ ゴシック" w:eastAsia="ＭＳ ゴシック" w:hAnsi="ＭＳ ゴシック" w:hint="eastAsia"/>
          <w:b/>
          <w:bCs/>
          <w:sz w:val="24"/>
        </w:rPr>
        <w:t>メンタルケア・スペシャリスト活動に対する</w:t>
      </w:r>
      <w:r w:rsidRPr="00EC1911">
        <w:rPr>
          <w:rFonts w:ascii="ＭＳ ゴシック" w:eastAsia="ＭＳ ゴシック" w:hAnsi="ＭＳ ゴシック" w:hint="eastAsia"/>
          <w:b/>
          <w:bCs/>
          <w:sz w:val="24"/>
        </w:rPr>
        <w:t>支援</w:t>
      </w:r>
      <w:r w:rsidR="00944C0C">
        <w:rPr>
          <w:rFonts w:ascii="ＭＳ ゴシック" w:eastAsia="ＭＳ ゴシック" w:hAnsi="ＭＳ ゴシック" w:hint="eastAsia"/>
          <w:b/>
          <w:bCs/>
          <w:sz w:val="24"/>
        </w:rPr>
        <w:t>について</w:t>
      </w:r>
    </w:p>
    <w:p w14:paraId="092516CE" w14:textId="77777777" w:rsidR="00072F8B" w:rsidRPr="00072F8B" w:rsidRDefault="00072F8B" w:rsidP="00624C34">
      <w:pPr>
        <w:ind w:left="220" w:firstLineChars="100" w:firstLine="220"/>
        <w:rPr>
          <w:szCs w:val="22"/>
        </w:rPr>
      </w:pPr>
      <w:r w:rsidRPr="00072F8B">
        <w:rPr>
          <w:rFonts w:hint="eastAsia"/>
          <w:szCs w:val="22"/>
        </w:rPr>
        <w:t>メンタルケア・スペシャリスト（以下、ＭＣＳ）活動の支援事業については、</w:t>
      </w:r>
      <w:r w:rsidRPr="001800AA">
        <w:rPr>
          <w:rFonts w:hint="eastAsia"/>
        </w:rPr>
        <w:t>福井県</w:t>
      </w:r>
      <w:r w:rsidRPr="00072F8B">
        <w:rPr>
          <w:rFonts w:hint="eastAsia"/>
          <w:szCs w:val="22"/>
        </w:rPr>
        <w:t>より資格取得費用の一部補助をいただいたことにより、5年間で151名の方が資格を取得することができました。これもひとえに福井県のご支援の賜物と感謝申し上げます。</w:t>
      </w:r>
    </w:p>
    <w:p w14:paraId="6EE89421" w14:textId="77777777" w:rsidR="00072F8B" w:rsidRPr="00072F8B" w:rsidRDefault="00072F8B" w:rsidP="00624C34">
      <w:pPr>
        <w:ind w:left="220" w:firstLineChars="100" w:firstLine="220"/>
        <w:rPr>
          <w:szCs w:val="22"/>
        </w:rPr>
      </w:pPr>
      <w:r w:rsidRPr="00072F8B">
        <w:rPr>
          <w:rFonts w:hint="eastAsia"/>
          <w:szCs w:val="22"/>
        </w:rPr>
        <w:t>現在は、ＭＣＳ資格者のフォローアップ研修として、県立病院や大学病院等の専門の先生に講師をお願いし、職場等でのメンタルに対する不調予防や接し方、またセルフケアや早期に発見する方法など、メンタルヘルスの対処方法の講演・研修会を実施</w:t>
      </w:r>
      <w:r w:rsidRPr="00072F8B">
        <w:rPr>
          <w:rFonts w:hint="eastAsia"/>
          <w:szCs w:val="22"/>
        </w:rPr>
        <w:lastRenderedPageBreak/>
        <w:t>して、資格取得者個々人の知識の向上を図り、職場での実践に役立ててもらいたいと考え研修会を実施しています。さらには各団体や企業がメンタルヘルス研修会時の講師の派遣要請があれば、講師派遣も要請に応えています。</w:t>
      </w:r>
    </w:p>
    <w:p w14:paraId="51793FBA" w14:textId="039CDC98" w:rsidR="004E5C16" w:rsidRDefault="00072F8B" w:rsidP="00624C34">
      <w:pPr>
        <w:ind w:left="220" w:firstLineChars="100" w:firstLine="220"/>
        <w:rPr>
          <w:szCs w:val="22"/>
        </w:rPr>
      </w:pPr>
      <w:r w:rsidRPr="00072F8B">
        <w:rPr>
          <w:rFonts w:hint="eastAsia"/>
          <w:szCs w:val="22"/>
        </w:rPr>
        <w:t>今後もＭＣＳ資格を活用した、メンタルケア活動の充実と継続を図って参りたいと考えておりますので、引き続き県のご支援ご協力をお願いするものです。</w:t>
      </w:r>
    </w:p>
    <w:p w14:paraId="33C75B9B" w14:textId="02121F7B" w:rsidR="004E5C16" w:rsidRDefault="004E5C16" w:rsidP="004E5C16">
      <w:pPr>
        <w:rPr>
          <w:szCs w:val="22"/>
        </w:rPr>
      </w:pPr>
    </w:p>
    <w:p w14:paraId="49CA5DEB" w14:textId="77777777" w:rsidR="003C6DA1" w:rsidRDefault="004E5C16" w:rsidP="003C6DA1">
      <w:pPr>
        <w:widowControl/>
        <w:spacing w:after="50" w:line="259" w:lineRule="auto"/>
        <w:ind w:left="3520" w:hangingChars="1461" w:hanging="3520"/>
        <w:jc w:val="left"/>
        <w:rPr>
          <w:rFonts w:ascii="ＭＳ ゴシック" w:eastAsia="ＭＳ ゴシック" w:hAnsi="ＭＳ ゴシック" w:cs="ＭＳ ゴシック"/>
          <w:b/>
          <w:bCs/>
          <w:color w:val="000000"/>
          <w:sz w:val="24"/>
        </w:rPr>
      </w:pPr>
      <w:r w:rsidRPr="00EC1911">
        <w:rPr>
          <w:rFonts w:ascii="ＭＳ ゴシック" w:eastAsia="ＭＳ ゴシック" w:hAnsi="ＭＳ ゴシック" w:hint="eastAsia"/>
          <w:b/>
          <w:bCs/>
          <w:sz w:val="24"/>
        </w:rPr>
        <w:t>（7）</w:t>
      </w:r>
      <w:r w:rsidR="001559CF">
        <w:rPr>
          <w:rFonts w:ascii="ＭＳ ゴシック" w:eastAsia="ＭＳ ゴシック" w:hAnsi="ＭＳ ゴシック" w:hint="eastAsia"/>
          <w:b/>
          <w:bCs/>
          <w:sz w:val="24"/>
        </w:rPr>
        <w:t>労働</w:t>
      </w:r>
      <w:r w:rsidR="00F41BDA" w:rsidRPr="00EC1911">
        <w:rPr>
          <w:rFonts w:ascii="ＭＳ ゴシック" w:eastAsia="ＭＳ ゴシック" w:hAnsi="ＭＳ ゴシック" w:hint="eastAsia"/>
          <w:b/>
          <w:bCs/>
          <w:sz w:val="24"/>
        </w:rPr>
        <w:t>相談</w:t>
      </w:r>
      <w:r w:rsidR="00944C0C">
        <w:rPr>
          <w:rFonts w:ascii="ＭＳ ゴシック" w:eastAsia="ＭＳ ゴシック" w:hAnsi="ＭＳ ゴシック" w:hint="eastAsia"/>
          <w:b/>
          <w:bCs/>
          <w:sz w:val="24"/>
        </w:rPr>
        <w:t>事業</w:t>
      </w:r>
      <w:r w:rsidR="00F41BDA" w:rsidRPr="00EC1911">
        <w:rPr>
          <w:rFonts w:ascii="ＭＳ ゴシック" w:eastAsia="ＭＳ ゴシック" w:hAnsi="ＭＳ ゴシック" w:hint="eastAsia"/>
          <w:b/>
          <w:bCs/>
          <w:sz w:val="24"/>
        </w:rPr>
        <w:t>の継続及び</w:t>
      </w:r>
      <w:r w:rsidRPr="00EC1911">
        <w:rPr>
          <w:rFonts w:ascii="ＭＳ ゴシック" w:eastAsia="ＭＳ ゴシック" w:hAnsi="ＭＳ ゴシック" w:cs="ＭＳ ゴシック"/>
          <w:b/>
          <w:bCs/>
          <w:color w:val="000000"/>
          <w:sz w:val="24"/>
        </w:rPr>
        <w:t>支</w:t>
      </w:r>
      <w:r w:rsidR="003C6DA1" w:rsidRPr="00EC1911">
        <w:rPr>
          <w:rFonts w:ascii="ＭＳ ゴシック" w:eastAsia="ＭＳ ゴシック" w:hAnsi="ＭＳ ゴシック" w:cs="ＭＳ ゴシック"/>
          <w:b/>
          <w:bCs/>
          <w:color w:val="000000"/>
          <w:sz w:val="24"/>
        </w:rPr>
        <w:t>え合い助け合うための</w:t>
      </w:r>
    </w:p>
    <w:p w14:paraId="5F90C665" w14:textId="776DC924" w:rsidR="004E5C16" w:rsidRPr="00EC1911" w:rsidRDefault="004E5C16" w:rsidP="003C6DA1">
      <w:pPr>
        <w:widowControl/>
        <w:spacing w:after="50" w:line="259" w:lineRule="auto"/>
        <w:ind w:leftChars="1400" w:left="3080" w:firstLineChars="600" w:firstLine="1446"/>
        <w:jc w:val="left"/>
        <w:rPr>
          <w:rFonts w:ascii="ＭＳ ゴシック" w:eastAsia="ＭＳ ゴシック" w:hAnsi="ＭＳ ゴシック" w:cs="ＭＳ 明朝"/>
          <w:b/>
          <w:bCs/>
          <w:color w:val="000000"/>
          <w:sz w:val="24"/>
        </w:rPr>
      </w:pPr>
      <w:r w:rsidRPr="00EC1911">
        <w:rPr>
          <w:rFonts w:ascii="ＭＳ ゴシック" w:eastAsia="ＭＳ ゴシック" w:hAnsi="ＭＳ ゴシック" w:cs="ＭＳ ゴシック"/>
          <w:b/>
          <w:bCs/>
          <w:color w:val="000000"/>
          <w:sz w:val="24"/>
        </w:rPr>
        <w:t>ネットワークづくりについて</w:t>
      </w:r>
    </w:p>
    <w:p w14:paraId="02C8D207" w14:textId="11A3760A" w:rsidR="00254977" w:rsidRPr="00624C34" w:rsidRDefault="004E5C16" w:rsidP="00624C34">
      <w:pPr>
        <w:ind w:left="220" w:firstLineChars="100" w:firstLine="220"/>
        <w:rPr>
          <w:rFonts w:cs="ＭＳ 明朝"/>
          <w:szCs w:val="22"/>
        </w:rPr>
      </w:pPr>
      <w:r w:rsidRPr="00624C34">
        <w:rPr>
          <w:rFonts w:cs="ＭＳ 明朝"/>
          <w:szCs w:val="22"/>
        </w:rPr>
        <w:t>現在、コロナ禍の影響により</w:t>
      </w:r>
      <w:r w:rsidR="00504BBC" w:rsidRPr="00624C34">
        <w:rPr>
          <w:rFonts w:cs="ＭＳ 明朝" w:hint="eastAsia"/>
          <w:szCs w:val="22"/>
        </w:rPr>
        <w:t>、</w:t>
      </w:r>
      <w:r w:rsidRPr="00624C34">
        <w:rPr>
          <w:rFonts w:cs="ＭＳ 明朝"/>
          <w:szCs w:val="22"/>
        </w:rPr>
        <w:t>雇用関係</w:t>
      </w:r>
      <w:r w:rsidR="00504BBC" w:rsidRPr="00624C34">
        <w:rPr>
          <w:rFonts w:cs="ＭＳ 明朝" w:hint="eastAsia"/>
          <w:szCs w:val="22"/>
        </w:rPr>
        <w:t>等についての</w:t>
      </w:r>
      <w:r w:rsidRPr="00624C34">
        <w:rPr>
          <w:rFonts w:cs="ＭＳ 明朝"/>
          <w:szCs w:val="22"/>
        </w:rPr>
        <w:t>悩み相談が</w:t>
      </w:r>
      <w:r w:rsidR="00504BBC" w:rsidRPr="00624C34">
        <w:rPr>
          <w:rFonts w:cs="ＭＳ 明朝" w:hint="eastAsia"/>
          <w:szCs w:val="22"/>
        </w:rPr>
        <w:t>多く</w:t>
      </w:r>
      <w:r w:rsidRPr="00624C34">
        <w:rPr>
          <w:rFonts w:cs="ＭＳ 明朝"/>
          <w:szCs w:val="22"/>
        </w:rPr>
        <w:t>寄せられて</w:t>
      </w:r>
      <w:r w:rsidR="00F41BDA" w:rsidRPr="00624C34">
        <w:rPr>
          <w:rFonts w:cs="ＭＳ 明朝" w:hint="eastAsia"/>
          <w:szCs w:val="22"/>
        </w:rPr>
        <w:t>おり</w:t>
      </w:r>
      <w:r w:rsidRPr="00624C34">
        <w:rPr>
          <w:rFonts w:cs="ＭＳ 明朝"/>
          <w:szCs w:val="22"/>
        </w:rPr>
        <w:t>、</w:t>
      </w:r>
      <w:r w:rsidR="00F41BDA" w:rsidRPr="00624C34">
        <w:rPr>
          <w:rFonts w:cs="ＭＳ 明朝" w:hint="eastAsia"/>
          <w:szCs w:val="22"/>
        </w:rPr>
        <w:t>労使</w:t>
      </w:r>
      <w:r w:rsidRPr="00624C34">
        <w:rPr>
          <w:rFonts w:cs="ＭＳ 明朝"/>
          <w:szCs w:val="22"/>
        </w:rPr>
        <w:t>相談センター</w:t>
      </w:r>
      <w:r w:rsidR="00504BBC" w:rsidRPr="00624C34">
        <w:rPr>
          <w:rFonts w:cs="ＭＳ 明朝" w:hint="eastAsia"/>
          <w:szCs w:val="22"/>
        </w:rPr>
        <w:t>の存在は、</w:t>
      </w:r>
      <w:r w:rsidRPr="00624C34">
        <w:rPr>
          <w:rFonts w:cs="ＭＳ 明朝"/>
          <w:szCs w:val="22"/>
        </w:rPr>
        <w:t>労働者の</w:t>
      </w:r>
      <w:r w:rsidR="008E5FE3" w:rsidRPr="00624C34">
        <w:rPr>
          <w:rFonts w:cs="ＭＳ 明朝" w:hint="eastAsia"/>
          <w:szCs w:val="22"/>
        </w:rPr>
        <w:t>方々</w:t>
      </w:r>
      <w:r w:rsidR="00504BBC" w:rsidRPr="00624C34">
        <w:rPr>
          <w:rFonts w:cs="ＭＳ 明朝" w:hint="eastAsia"/>
          <w:szCs w:val="22"/>
        </w:rPr>
        <w:t>に必要なものとなっています。ただ、</w:t>
      </w:r>
      <w:r w:rsidR="00F41BDA" w:rsidRPr="00624C34">
        <w:rPr>
          <w:rFonts w:cs="ＭＳ 明朝" w:hint="eastAsia"/>
          <w:szCs w:val="22"/>
        </w:rPr>
        <w:t>県内には</w:t>
      </w:r>
      <w:r w:rsidR="00504BBC" w:rsidRPr="00624C34">
        <w:rPr>
          <w:rFonts w:cs="ＭＳ 明朝" w:hint="eastAsia"/>
          <w:szCs w:val="22"/>
        </w:rPr>
        <w:t>労使</w:t>
      </w:r>
      <w:r w:rsidR="00F41BDA" w:rsidRPr="00624C34">
        <w:rPr>
          <w:rFonts w:cs="ＭＳ 明朝" w:hint="eastAsia"/>
          <w:szCs w:val="22"/>
        </w:rPr>
        <w:t>相談センターを知ら</w:t>
      </w:r>
      <w:r w:rsidR="00A77FCE" w:rsidRPr="00624C34">
        <w:rPr>
          <w:rFonts w:cs="ＭＳ 明朝" w:hint="eastAsia"/>
          <w:szCs w:val="22"/>
        </w:rPr>
        <w:t>ない</w:t>
      </w:r>
      <w:r w:rsidRPr="00624C34">
        <w:rPr>
          <w:rFonts w:cs="ＭＳ 明朝"/>
          <w:szCs w:val="22"/>
        </w:rPr>
        <w:t>非正規労働者など</w:t>
      </w:r>
      <w:r w:rsidR="007A1BF0" w:rsidRPr="00624C34">
        <w:rPr>
          <w:rFonts w:cs="ＭＳ 明朝" w:hint="eastAsia"/>
          <w:szCs w:val="22"/>
        </w:rPr>
        <w:t>を含む</w:t>
      </w:r>
      <w:r w:rsidRPr="00624C34">
        <w:rPr>
          <w:rFonts w:cs="ＭＳ 明朝"/>
          <w:szCs w:val="22"/>
        </w:rPr>
        <w:t>未組織労働者の方々</w:t>
      </w:r>
      <w:r w:rsidR="008E5FE3" w:rsidRPr="00624C34">
        <w:rPr>
          <w:rFonts w:cs="ＭＳ 明朝" w:hint="eastAsia"/>
          <w:szCs w:val="22"/>
        </w:rPr>
        <w:t>の声</w:t>
      </w:r>
      <w:r w:rsidR="00254977" w:rsidRPr="00624C34">
        <w:rPr>
          <w:rFonts w:cs="ＭＳ 明朝" w:hint="eastAsia"/>
          <w:szCs w:val="22"/>
        </w:rPr>
        <w:t>が</w:t>
      </w:r>
      <w:r w:rsidRPr="00624C34">
        <w:rPr>
          <w:rFonts w:cs="ＭＳ 明朝"/>
          <w:szCs w:val="22"/>
        </w:rPr>
        <w:t>、まだまだ</w:t>
      </w:r>
      <w:r w:rsidR="008E5FE3" w:rsidRPr="00624C34">
        <w:rPr>
          <w:rFonts w:cs="ＭＳ 明朝" w:hint="eastAsia"/>
          <w:szCs w:val="22"/>
        </w:rPr>
        <w:t>拾い上げることができてい</w:t>
      </w:r>
      <w:r w:rsidR="007A1BF0" w:rsidRPr="00624C34">
        <w:rPr>
          <w:rFonts w:cs="ＭＳ 明朝" w:hint="eastAsia"/>
          <w:szCs w:val="22"/>
        </w:rPr>
        <w:t>ないと感じています</w:t>
      </w:r>
      <w:r w:rsidR="008E5FE3" w:rsidRPr="00624C34">
        <w:rPr>
          <w:rFonts w:cs="ＭＳ 明朝" w:hint="eastAsia"/>
          <w:szCs w:val="22"/>
        </w:rPr>
        <w:t>。</w:t>
      </w:r>
      <w:r w:rsidR="007A1BF0" w:rsidRPr="00624C34">
        <w:rPr>
          <w:rFonts w:cs="ＭＳ 明朝" w:hint="eastAsia"/>
          <w:szCs w:val="22"/>
        </w:rPr>
        <w:t>「労使</w:t>
      </w:r>
      <w:r w:rsidRPr="00624C34">
        <w:rPr>
          <w:rFonts w:cs="ＭＳ 明朝"/>
          <w:szCs w:val="22"/>
        </w:rPr>
        <w:t>相談窓口</w:t>
      </w:r>
      <w:r w:rsidR="007A1BF0" w:rsidRPr="00624C34">
        <w:rPr>
          <w:rFonts w:cs="ＭＳ 明朝" w:hint="eastAsia"/>
          <w:szCs w:val="22"/>
        </w:rPr>
        <w:t>」</w:t>
      </w:r>
      <w:r w:rsidRPr="00624C34">
        <w:rPr>
          <w:rFonts w:cs="ＭＳ 明朝"/>
          <w:szCs w:val="22"/>
        </w:rPr>
        <w:t>があることを知</w:t>
      </w:r>
      <w:r w:rsidR="007A1BF0" w:rsidRPr="00624C34">
        <w:rPr>
          <w:rFonts w:cs="ＭＳ 明朝" w:hint="eastAsia"/>
          <w:szCs w:val="22"/>
        </w:rPr>
        <w:t>ってもらい</w:t>
      </w:r>
      <w:r w:rsidR="007A1BF0" w:rsidRPr="00624C34">
        <w:rPr>
          <w:rFonts w:cs="ＭＳ 明朝"/>
          <w:szCs w:val="22"/>
        </w:rPr>
        <w:t>利用</w:t>
      </w:r>
      <w:r w:rsidRPr="00624C34">
        <w:rPr>
          <w:rFonts w:cs="ＭＳ 明朝"/>
          <w:szCs w:val="22"/>
        </w:rPr>
        <w:t>いただく</w:t>
      </w:r>
      <w:r w:rsidR="00254977" w:rsidRPr="00624C34">
        <w:rPr>
          <w:rFonts w:cs="ＭＳ 明朝" w:hint="eastAsia"/>
          <w:szCs w:val="22"/>
        </w:rPr>
        <w:t>ために、</w:t>
      </w:r>
      <w:r w:rsidR="00A77FCE" w:rsidRPr="00624C34">
        <w:rPr>
          <w:rFonts w:cs="ＭＳ 明朝" w:hint="eastAsia"/>
          <w:szCs w:val="22"/>
        </w:rPr>
        <w:t>今後も</w:t>
      </w:r>
      <w:r w:rsidR="00387052">
        <w:rPr>
          <w:rFonts w:cs="ＭＳ 明朝" w:hint="eastAsia"/>
          <w:szCs w:val="22"/>
        </w:rPr>
        <w:t>労働</w:t>
      </w:r>
      <w:r w:rsidRPr="00624C34">
        <w:rPr>
          <w:rFonts w:cs="ＭＳ 明朝"/>
          <w:szCs w:val="22"/>
        </w:rPr>
        <w:t>相談</w:t>
      </w:r>
      <w:r w:rsidR="00387052">
        <w:rPr>
          <w:rFonts w:cs="ＭＳ 明朝" w:hint="eastAsia"/>
          <w:szCs w:val="22"/>
        </w:rPr>
        <w:t>事業を継続いただき、また窓口の</w:t>
      </w:r>
      <w:r w:rsidR="00254977" w:rsidRPr="00624C34">
        <w:rPr>
          <w:rFonts w:cs="ＭＳ 明朝" w:hint="eastAsia"/>
          <w:szCs w:val="22"/>
        </w:rPr>
        <w:t>周知</w:t>
      </w:r>
      <w:r w:rsidR="00387052">
        <w:rPr>
          <w:rFonts w:cs="ＭＳ 明朝" w:hint="eastAsia"/>
          <w:szCs w:val="22"/>
        </w:rPr>
        <w:t>につきましても</w:t>
      </w:r>
      <w:r w:rsidR="00254977" w:rsidRPr="00624C34">
        <w:rPr>
          <w:rFonts w:cs="ＭＳ 明朝" w:hint="eastAsia"/>
          <w:szCs w:val="22"/>
        </w:rPr>
        <w:t>ご</w:t>
      </w:r>
      <w:r w:rsidRPr="00624C34">
        <w:rPr>
          <w:rFonts w:cs="ＭＳ 明朝"/>
          <w:szCs w:val="22"/>
        </w:rPr>
        <w:t>協力</w:t>
      </w:r>
      <w:r w:rsidR="00387052">
        <w:rPr>
          <w:rFonts w:cs="ＭＳ 明朝" w:hint="eastAsia"/>
          <w:szCs w:val="22"/>
        </w:rPr>
        <w:t>いただくよう</w:t>
      </w:r>
      <w:r w:rsidR="00254977" w:rsidRPr="00624C34">
        <w:rPr>
          <w:rFonts w:cs="ＭＳ 明朝" w:hint="eastAsia"/>
          <w:szCs w:val="22"/>
        </w:rPr>
        <w:t>お願いします。</w:t>
      </w:r>
    </w:p>
    <w:p w14:paraId="0C4E60D1" w14:textId="01834B87" w:rsidR="004E5C16" w:rsidRPr="00387052" w:rsidRDefault="00254977" w:rsidP="00624C34">
      <w:pPr>
        <w:ind w:left="220" w:firstLineChars="100" w:firstLine="220"/>
        <w:rPr>
          <w:szCs w:val="22"/>
        </w:rPr>
      </w:pPr>
      <w:r w:rsidRPr="00624C34">
        <w:rPr>
          <w:rFonts w:cs="ＭＳ 明朝" w:hint="eastAsia"/>
          <w:szCs w:val="22"/>
        </w:rPr>
        <w:t>また、</w:t>
      </w:r>
      <w:r w:rsidR="00E52277" w:rsidRPr="00624C34">
        <w:rPr>
          <w:rFonts w:cs="ＭＳ 明朝" w:hint="eastAsia"/>
          <w:szCs w:val="22"/>
        </w:rPr>
        <w:t>コロナ禍で苦しむ県民の相談は各方面の相談機関に寄せられ、相談者からの声に加えて、相談を受ける対応者の疲弊の声も聞かれたところです。労福協では、県労使相談センターを含めて、</w:t>
      </w:r>
      <w:r w:rsidR="004E5C16" w:rsidRPr="00624C34">
        <w:rPr>
          <w:rFonts w:cs="ＭＳ 明朝"/>
          <w:szCs w:val="22"/>
        </w:rPr>
        <w:t>支え合い助け合うためのネットワークづくり（労福協加盟団体・行政・関係団体・専門家など</w:t>
      </w:r>
      <w:r w:rsidRPr="00624C34">
        <w:rPr>
          <w:rFonts w:cs="ＭＳ 明朝" w:hint="eastAsia"/>
          <w:szCs w:val="22"/>
        </w:rPr>
        <w:t>との連絡会等</w:t>
      </w:r>
      <w:r w:rsidR="004E5C16" w:rsidRPr="00624C34">
        <w:rPr>
          <w:rFonts w:cs="ＭＳ 明朝"/>
          <w:szCs w:val="22"/>
        </w:rPr>
        <w:t>）を行い</w:t>
      </w:r>
      <w:r w:rsidR="004E5C16" w:rsidRPr="00FB3A33">
        <w:rPr>
          <w:rFonts w:cs="ＭＳ 明朝"/>
          <w:szCs w:val="22"/>
        </w:rPr>
        <w:t>、</w:t>
      </w:r>
      <w:r w:rsidR="00320AFA" w:rsidRPr="00FB3A33">
        <w:rPr>
          <w:rFonts w:cs="ＭＳ 明朝" w:hint="eastAsia"/>
          <w:szCs w:val="22"/>
        </w:rPr>
        <w:t>こ</w:t>
      </w:r>
      <w:r w:rsidR="00320AFA" w:rsidRPr="00387052">
        <w:rPr>
          <w:rFonts w:cs="ＭＳ 明朝" w:hint="eastAsia"/>
          <w:szCs w:val="22"/>
        </w:rPr>
        <w:t>のネットワークの</w:t>
      </w:r>
      <w:r w:rsidR="007269CB" w:rsidRPr="00387052">
        <w:rPr>
          <w:rFonts w:cs="ＭＳ 明朝" w:hint="eastAsia"/>
          <w:szCs w:val="22"/>
        </w:rPr>
        <w:t>相談所に相談すれば、</w:t>
      </w:r>
      <w:r w:rsidR="006F2A9B" w:rsidRPr="00387052">
        <w:rPr>
          <w:rFonts w:cs="ＭＳ 明朝" w:hint="eastAsia"/>
          <w:szCs w:val="22"/>
        </w:rPr>
        <w:t>相談者がスムーズに</w:t>
      </w:r>
      <w:r w:rsidR="00320AFA" w:rsidRPr="00387052">
        <w:rPr>
          <w:rFonts w:cs="ＭＳ 明朝" w:hint="eastAsia"/>
          <w:szCs w:val="22"/>
        </w:rPr>
        <w:t>希望の相談所が分かるような仕組みを作り上げ</w:t>
      </w:r>
      <w:r w:rsidR="007269CB" w:rsidRPr="00387052">
        <w:rPr>
          <w:rFonts w:cs="ＭＳ 明朝" w:hint="eastAsia"/>
          <w:szCs w:val="22"/>
        </w:rPr>
        <w:t>、</w:t>
      </w:r>
      <w:r w:rsidR="00B30476" w:rsidRPr="00387052">
        <w:rPr>
          <w:rFonts w:cs="ＭＳ 明朝" w:hint="eastAsia"/>
          <w:szCs w:val="22"/>
        </w:rPr>
        <w:t>地域で互いに助けあえる「</w:t>
      </w:r>
      <w:r w:rsidR="004E5C16" w:rsidRPr="00387052">
        <w:rPr>
          <w:rFonts w:cs="ＭＳ 明朝"/>
          <w:szCs w:val="22"/>
        </w:rPr>
        <w:t>地域共生社会</w:t>
      </w:r>
      <w:r w:rsidR="00B30476" w:rsidRPr="00387052">
        <w:rPr>
          <w:rFonts w:cs="ＭＳ 明朝" w:hint="eastAsia"/>
          <w:szCs w:val="22"/>
        </w:rPr>
        <w:t>」の</w:t>
      </w:r>
      <w:r w:rsidR="004E5C16" w:rsidRPr="00387052">
        <w:rPr>
          <w:rFonts w:cs="ＭＳ 明朝"/>
          <w:szCs w:val="22"/>
        </w:rPr>
        <w:t>実現</w:t>
      </w:r>
      <w:r w:rsidR="007269CB" w:rsidRPr="00387052">
        <w:rPr>
          <w:rFonts w:cs="ＭＳ 明朝" w:hint="eastAsia"/>
          <w:szCs w:val="22"/>
        </w:rPr>
        <w:t>の足掛かりにしたい</w:t>
      </w:r>
      <w:r w:rsidR="004E5C16" w:rsidRPr="00387052">
        <w:rPr>
          <w:rFonts w:cs="ＭＳ 明朝"/>
          <w:szCs w:val="22"/>
        </w:rPr>
        <w:t>と</w:t>
      </w:r>
      <w:r w:rsidRPr="00387052">
        <w:rPr>
          <w:rFonts w:cs="ＭＳ 明朝" w:hint="eastAsia"/>
          <w:szCs w:val="22"/>
        </w:rPr>
        <w:t>考えて</w:t>
      </w:r>
      <w:r w:rsidR="00E52277" w:rsidRPr="00387052">
        <w:rPr>
          <w:rFonts w:cs="ＭＳ 明朝" w:hint="eastAsia"/>
          <w:szCs w:val="22"/>
        </w:rPr>
        <w:t>おりますので</w:t>
      </w:r>
      <w:r w:rsidR="00A77FCE" w:rsidRPr="00387052">
        <w:rPr>
          <w:rFonts w:cs="ＭＳ 明朝" w:hint="eastAsia"/>
          <w:szCs w:val="22"/>
        </w:rPr>
        <w:t>、福井県のご協力</w:t>
      </w:r>
      <w:r w:rsidR="007269CB" w:rsidRPr="00387052">
        <w:rPr>
          <w:rFonts w:cs="ＭＳ 明朝" w:hint="eastAsia"/>
          <w:szCs w:val="22"/>
        </w:rPr>
        <w:t>とご指導</w:t>
      </w:r>
      <w:r w:rsidR="00A77FCE" w:rsidRPr="00387052">
        <w:rPr>
          <w:rFonts w:cs="ＭＳ 明朝" w:hint="eastAsia"/>
          <w:szCs w:val="22"/>
        </w:rPr>
        <w:t>を是非ともお願い致します</w:t>
      </w:r>
      <w:r w:rsidR="008E5FE3" w:rsidRPr="00387052">
        <w:t>。</w:t>
      </w:r>
    </w:p>
    <w:p w14:paraId="45C010BE" w14:textId="77777777" w:rsidR="00CE775F" w:rsidRDefault="00CE775F" w:rsidP="00CE775F">
      <w:pPr>
        <w:ind w:left="220" w:firstLineChars="1200" w:firstLine="2640"/>
        <w:rPr>
          <w:szCs w:val="22"/>
        </w:rPr>
      </w:pPr>
    </w:p>
    <w:p w14:paraId="76E0ECCB" w14:textId="7EC2CBE7" w:rsidR="00CE775F" w:rsidRPr="00072F8B" w:rsidRDefault="00CE775F" w:rsidP="00CE775F">
      <w:pPr>
        <w:ind w:left="220" w:firstLineChars="3400" w:firstLine="7480"/>
        <w:rPr>
          <w:szCs w:val="22"/>
        </w:rPr>
      </w:pPr>
      <w:r>
        <w:rPr>
          <w:rFonts w:hint="eastAsia"/>
          <w:szCs w:val="22"/>
        </w:rPr>
        <w:t>以　上</w:t>
      </w:r>
    </w:p>
    <w:bookmarkEnd w:id="0"/>
    <w:p w14:paraId="48E1C096" w14:textId="77777777" w:rsidR="00A03C9D" w:rsidRDefault="00A03C9D" w:rsidP="00811AC5">
      <w:pPr>
        <w:ind w:left="440" w:hangingChars="200" w:hanging="440"/>
        <w:rPr>
          <w:szCs w:val="22"/>
        </w:rPr>
      </w:pPr>
    </w:p>
    <w:sectPr w:rsidR="00A03C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BBE1" w14:textId="77777777" w:rsidR="00842E06" w:rsidRDefault="00842E06" w:rsidP="001B0711">
      <w:r>
        <w:separator/>
      </w:r>
    </w:p>
  </w:endnote>
  <w:endnote w:type="continuationSeparator" w:id="0">
    <w:p w14:paraId="43438393" w14:textId="77777777" w:rsidR="00842E06" w:rsidRDefault="00842E06" w:rsidP="001B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F191" w14:textId="77777777" w:rsidR="00842E06" w:rsidRDefault="00842E06" w:rsidP="001B0711">
      <w:r>
        <w:separator/>
      </w:r>
    </w:p>
  </w:footnote>
  <w:footnote w:type="continuationSeparator" w:id="0">
    <w:p w14:paraId="2C701B48" w14:textId="77777777" w:rsidR="00842E06" w:rsidRDefault="00842E06" w:rsidP="001B0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B71"/>
    <w:multiLevelType w:val="hybridMultilevel"/>
    <w:tmpl w:val="A96883D8"/>
    <w:lvl w:ilvl="0" w:tplc="A1CCBC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C5C2B"/>
    <w:multiLevelType w:val="hybridMultilevel"/>
    <w:tmpl w:val="2450989C"/>
    <w:lvl w:ilvl="0" w:tplc="644C3FF0">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E4E90"/>
    <w:multiLevelType w:val="hybridMultilevel"/>
    <w:tmpl w:val="5936C2BA"/>
    <w:lvl w:ilvl="0" w:tplc="0D6AF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600653"/>
    <w:multiLevelType w:val="hybridMultilevel"/>
    <w:tmpl w:val="BC5E011C"/>
    <w:lvl w:ilvl="0" w:tplc="A1CCBC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44218"/>
    <w:multiLevelType w:val="hybridMultilevel"/>
    <w:tmpl w:val="44C21FF4"/>
    <w:lvl w:ilvl="0" w:tplc="17603A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397CC9"/>
    <w:multiLevelType w:val="hybridMultilevel"/>
    <w:tmpl w:val="C6B0DDBA"/>
    <w:lvl w:ilvl="0" w:tplc="E99A61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D1314E"/>
    <w:multiLevelType w:val="hybridMultilevel"/>
    <w:tmpl w:val="01EAB664"/>
    <w:lvl w:ilvl="0" w:tplc="3C3EA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C36AB7"/>
    <w:multiLevelType w:val="hybridMultilevel"/>
    <w:tmpl w:val="2004B12C"/>
    <w:lvl w:ilvl="0" w:tplc="416E63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44CAB"/>
    <w:multiLevelType w:val="hybridMultilevel"/>
    <w:tmpl w:val="B6FC4FDC"/>
    <w:lvl w:ilvl="0" w:tplc="E4202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C0A88"/>
    <w:multiLevelType w:val="hybridMultilevel"/>
    <w:tmpl w:val="92ECCC80"/>
    <w:lvl w:ilvl="0" w:tplc="9466B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C162B3"/>
    <w:multiLevelType w:val="hybridMultilevel"/>
    <w:tmpl w:val="7D5EFC48"/>
    <w:lvl w:ilvl="0" w:tplc="4B7656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C11BEA"/>
    <w:multiLevelType w:val="hybridMultilevel"/>
    <w:tmpl w:val="81087F48"/>
    <w:lvl w:ilvl="0" w:tplc="93FEF924">
      <w:start w:val="1"/>
      <w:numFmt w:val="decimal"/>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937F9"/>
    <w:multiLevelType w:val="hybridMultilevel"/>
    <w:tmpl w:val="AE0EE922"/>
    <w:lvl w:ilvl="0" w:tplc="2B2CB5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5A2644"/>
    <w:multiLevelType w:val="hybridMultilevel"/>
    <w:tmpl w:val="67C8C908"/>
    <w:lvl w:ilvl="0" w:tplc="E06C4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5180084">
    <w:abstractNumId w:val="2"/>
  </w:num>
  <w:num w:numId="2" w16cid:durableId="74056320">
    <w:abstractNumId w:val="13"/>
  </w:num>
  <w:num w:numId="3" w16cid:durableId="620382573">
    <w:abstractNumId w:val="6"/>
  </w:num>
  <w:num w:numId="4" w16cid:durableId="712844820">
    <w:abstractNumId w:val="8"/>
  </w:num>
  <w:num w:numId="5" w16cid:durableId="2119517633">
    <w:abstractNumId w:val="1"/>
  </w:num>
  <w:num w:numId="6" w16cid:durableId="2020543397">
    <w:abstractNumId w:val="5"/>
  </w:num>
  <w:num w:numId="7" w16cid:durableId="778716306">
    <w:abstractNumId w:val="9"/>
  </w:num>
  <w:num w:numId="8" w16cid:durableId="695280090">
    <w:abstractNumId w:val="12"/>
  </w:num>
  <w:num w:numId="9" w16cid:durableId="69347596">
    <w:abstractNumId w:val="7"/>
  </w:num>
  <w:num w:numId="10" w16cid:durableId="1746951468">
    <w:abstractNumId w:val="10"/>
  </w:num>
  <w:num w:numId="11" w16cid:durableId="355734043">
    <w:abstractNumId w:val="3"/>
  </w:num>
  <w:num w:numId="12" w16cid:durableId="1270623484">
    <w:abstractNumId w:val="0"/>
  </w:num>
  <w:num w:numId="13" w16cid:durableId="2135561677">
    <w:abstractNumId w:val="4"/>
  </w:num>
  <w:num w:numId="14" w16cid:durableId="12665718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A46"/>
    <w:rsid w:val="000172B4"/>
    <w:rsid w:val="00060D94"/>
    <w:rsid w:val="0006228A"/>
    <w:rsid w:val="00072F8B"/>
    <w:rsid w:val="0007451A"/>
    <w:rsid w:val="00081DA0"/>
    <w:rsid w:val="0008243F"/>
    <w:rsid w:val="000B12C4"/>
    <w:rsid w:val="000C0870"/>
    <w:rsid w:val="000D3683"/>
    <w:rsid w:val="000E18BE"/>
    <w:rsid w:val="000E275E"/>
    <w:rsid w:val="000F1D1C"/>
    <w:rsid w:val="00104575"/>
    <w:rsid w:val="001321BB"/>
    <w:rsid w:val="001559CF"/>
    <w:rsid w:val="0017492D"/>
    <w:rsid w:val="001800AA"/>
    <w:rsid w:val="0018511D"/>
    <w:rsid w:val="001A5567"/>
    <w:rsid w:val="001A6358"/>
    <w:rsid w:val="001B0711"/>
    <w:rsid w:val="00205466"/>
    <w:rsid w:val="0022119F"/>
    <w:rsid w:val="00221570"/>
    <w:rsid w:val="00244AE2"/>
    <w:rsid w:val="00254977"/>
    <w:rsid w:val="00257537"/>
    <w:rsid w:val="00261C49"/>
    <w:rsid w:val="00285820"/>
    <w:rsid w:val="002922A3"/>
    <w:rsid w:val="002E0495"/>
    <w:rsid w:val="00320AFA"/>
    <w:rsid w:val="00360BE6"/>
    <w:rsid w:val="00372FE1"/>
    <w:rsid w:val="00373C57"/>
    <w:rsid w:val="00387052"/>
    <w:rsid w:val="003A5485"/>
    <w:rsid w:val="003A6424"/>
    <w:rsid w:val="003B5CA6"/>
    <w:rsid w:val="003C6DA1"/>
    <w:rsid w:val="003D05F0"/>
    <w:rsid w:val="00440C47"/>
    <w:rsid w:val="004447EA"/>
    <w:rsid w:val="004849DD"/>
    <w:rsid w:val="004C3ED3"/>
    <w:rsid w:val="004E5C16"/>
    <w:rsid w:val="00504BBC"/>
    <w:rsid w:val="00540014"/>
    <w:rsid w:val="00551013"/>
    <w:rsid w:val="00556C9C"/>
    <w:rsid w:val="00566F2F"/>
    <w:rsid w:val="0057060B"/>
    <w:rsid w:val="00583DE6"/>
    <w:rsid w:val="005B0A8F"/>
    <w:rsid w:val="005B3BC3"/>
    <w:rsid w:val="005D71F6"/>
    <w:rsid w:val="00603D0C"/>
    <w:rsid w:val="00623111"/>
    <w:rsid w:val="00624C34"/>
    <w:rsid w:val="0066379D"/>
    <w:rsid w:val="006F2A9B"/>
    <w:rsid w:val="006F7C13"/>
    <w:rsid w:val="00720DB9"/>
    <w:rsid w:val="007269CB"/>
    <w:rsid w:val="00731149"/>
    <w:rsid w:val="0078191C"/>
    <w:rsid w:val="007A1BF0"/>
    <w:rsid w:val="007D4B6C"/>
    <w:rsid w:val="007F55D6"/>
    <w:rsid w:val="00811AC5"/>
    <w:rsid w:val="00836253"/>
    <w:rsid w:val="00842E06"/>
    <w:rsid w:val="008D3C08"/>
    <w:rsid w:val="008E30A7"/>
    <w:rsid w:val="008E5FE3"/>
    <w:rsid w:val="008F5F80"/>
    <w:rsid w:val="008F7F37"/>
    <w:rsid w:val="00944C0C"/>
    <w:rsid w:val="00954D08"/>
    <w:rsid w:val="00955282"/>
    <w:rsid w:val="009773E4"/>
    <w:rsid w:val="009A5A5C"/>
    <w:rsid w:val="009C3EB2"/>
    <w:rsid w:val="00A03C9D"/>
    <w:rsid w:val="00A2207C"/>
    <w:rsid w:val="00A77FCE"/>
    <w:rsid w:val="00A972B9"/>
    <w:rsid w:val="00AF6A46"/>
    <w:rsid w:val="00B01A50"/>
    <w:rsid w:val="00B0526D"/>
    <w:rsid w:val="00B30476"/>
    <w:rsid w:val="00B767E8"/>
    <w:rsid w:val="00B80273"/>
    <w:rsid w:val="00B81FB2"/>
    <w:rsid w:val="00BA0519"/>
    <w:rsid w:val="00BA7CC6"/>
    <w:rsid w:val="00BD719E"/>
    <w:rsid w:val="00C15E91"/>
    <w:rsid w:val="00C376CE"/>
    <w:rsid w:val="00C442E3"/>
    <w:rsid w:val="00C737BD"/>
    <w:rsid w:val="00C774F3"/>
    <w:rsid w:val="00C92131"/>
    <w:rsid w:val="00CE775F"/>
    <w:rsid w:val="00CF2261"/>
    <w:rsid w:val="00CF293E"/>
    <w:rsid w:val="00CF5ABE"/>
    <w:rsid w:val="00D079FE"/>
    <w:rsid w:val="00D13D56"/>
    <w:rsid w:val="00D21D3D"/>
    <w:rsid w:val="00D2208B"/>
    <w:rsid w:val="00D85943"/>
    <w:rsid w:val="00DC7A43"/>
    <w:rsid w:val="00DD7768"/>
    <w:rsid w:val="00E009DF"/>
    <w:rsid w:val="00E20E74"/>
    <w:rsid w:val="00E24A48"/>
    <w:rsid w:val="00E434C4"/>
    <w:rsid w:val="00E51FF4"/>
    <w:rsid w:val="00E52277"/>
    <w:rsid w:val="00E522F0"/>
    <w:rsid w:val="00E723B6"/>
    <w:rsid w:val="00E86B5A"/>
    <w:rsid w:val="00EC1911"/>
    <w:rsid w:val="00EE16D6"/>
    <w:rsid w:val="00EE703D"/>
    <w:rsid w:val="00F023B7"/>
    <w:rsid w:val="00F1536E"/>
    <w:rsid w:val="00F20B4C"/>
    <w:rsid w:val="00F27A21"/>
    <w:rsid w:val="00F41BDA"/>
    <w:rsid w:val="00F52904"/>
    <w:rsid w:val="00F57A14"/>
    <w:rsid w:val="00F775BA"/>
    <w:rsid w:val="00F90FB2"/>
    <w:rsid w:val="00FB2003"/>
    <w:rsid w:val="00FB3A33"/>
    <w:rsid w:val="00FC0658"/>
    <w:rsid w:val="00FC49EB"/>
    <w:rsid w:val="00FC540F"/>
    <w:rsid w:val="00FD0038"/>
    <w:rsid w:val="00FE5BE5"/>
    <w:rsid w:val="00FF3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8B3238"/>
  <w15:chartTrackingRefBased/>
  <w15:docId w15:val="{06D83CFB-FF89-409C-BDBA-C72926C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A46"/>
    <w:pPr>
      <w:widowControl w:val="0"/>
      <w:jc w:val="both"/>
    </w:pPr>
    <w:rPr>
      <w:rFonts w:ascii="ＭＳ 明朝" w:eastAsia="ＭＳ 明朝" w:hAns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A46"/>
    <w:rPr>
      <w:rFonts w:ascii="ＭＳ 明朝" w:eastAsia="ＭＳ 明朝" w:hAnsi="ＭＳ 明朝"/>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6A46"/>
    <w:pPr>
      <w:ind w:leftChars="400" w:left="840"/>
    </w:pPr>
  </w:style>
  <w:style w:type="paragraph" w:styleId="a5">
    <w:name w:val="Balloon Text"/>
    <w:basedOn w:val="a"/>
    <w:link w:val="a6"/>
    <w:uiPriority w:val="99"/>
    <w:semiHidden/>
    <w:unhideWhenUsed/>
    <w:rsid w:val="001A55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5567"/>
    <w:rPr>
      <w:rFonts w:asciiTheme="majorHAnsi" w:eastAsiaTheme="majorEastAsia" w:hAnsiTheme="majorHAnsi" w:cstheme="majorBidi"/>
      <w:sz w:val="18"/>
      <w:szCs w:val="18"/>
    </w:rPr>
  </w:style>
  <w:style w:type="paragraph" w:styleId="a7">
    <w:name w:val="header"/>
    <w:basedOn w:val="a"/>
    <w:link w:val="a8"/>
    <w:uiPriority w:val="99"/>
    <w:unhideWhenUsed/>
    <w:rsid w:val="001B0711"/>
    <w:pPr>
      <w:tabs>
        <w:tab w:val="center" w:pos="4252"/>
        <w:tab w:val="right" w:pos="8504"/>
      </w:tabs>
      <w:snapToGrid w:val="0"/>
    </w:pPr>
  </w:style>
  <w:style w:type="character" w:customStyle="1" w:styleId="a8">
    <w:name w:val="ヘッダー (文字)"/>
    <w:basedOn w:val="a0"/>
    <w:link w:val="a7"/>
    <w:uiPriority w:val="99"/>
    <w:rsid w:val="001B0711"/>
    <w:rPr>
      <w:rFonts w:ascii="ＭＳ 明朝" w:eastAsia="ＭＳ 明朝" w:hAnsi="ＭＳ 明朝"/>
      <w:sz w:val="22"/>
      <w:szCs w:val="24"/>
    </w:rPr>
  </w:style>
  <w:style w:type="paragraph" w:styleId="a9">
    <w:name w:val="footer"/>
    <w:basedOn w:val="a"/>
    <w:link w:val="aa"/>
    <w:uiPriority w:val="99"/>
    <w:unhideWhenUsed/>
    <w:rsid w:val="001B0711"/>
    <w:pPr>
      <w:tabs>
        <w:tab w:val="center" w:pos="4252"/>
        <w:tab w:val="right" w:pos="8504"/>
      </w:tabs>
      <w:snapToGrid w:val="0"/>
    </w:pPr>
  </w:style>
  <w:style w:type="character" w:customStyle="1" w:styleId="aa">
    <w:name w:val="フッター (文字)"/>
    <w:basedOn w:val="a0"/>
    <w:link w:val="a9"/>
    <w:uiPriority w:val="99"/>
    <w:rsid w:val="001B0711"/>
    <w:rPr>
      <w:rFonts w:ascii="ＭＳ 明朝" w:eastAsia="ＭＳ 明朝" w:hAnsi="ＭＳ 明朝"/>
      <w:sz w:val="22"/>
      <w:szCs w:val="24"/>
    </w:rPr>
  </w:style>
  <w:style w:type="paragraph" w:styleId="ab">
    <w:name w:val="Note Heading"/>
    <w:basedOn w:val="a"/>
    <w:next w:val="a"/>
    <w:link w:val="ac"/>
    <w:uiPriority w:val="99"/>
    <w:unhideWhenUsed/>
    <w:rsid w:val="00D21D3D"/>
    <w:pPr>
      <w:jc w:val="center"/>
    </w:pPr>
    <w:rPr>
      <w:color w:val="000000" w:themeColor="text1"/>
      <w:szCs w:val="21"/>
    </w:rPr>
  </w:style>
  <w:style w:type="character" w:customStyle="1" w:styleId="ac">
    <w:name w:val="記 (文字)"/>
    <w:basedOn w:val="a0"/>
    <w:link w:val="ab"/>
    <w:uiPriority w:val="99"/>
    <w:rsid w:val="00D21D3D"/>
    <w:rPr>
      <w:rFonts w:ascii="ＭＳ 明朝" w:eastAsia="ＭＳ 明朝" w:hAnsi="ＭＳ 明朝"/>
      <w:color w:val="000000" w:themeColor="text1"/>
      <w:sz w:val="22"/>
      <w:szCs w:val="21"/>
    </w:rPr>
  </w:style>
  <w:style w:type="paragraph" w:styleId="ad">
    <w:name w:val="Closing"/>
    <w:basedOn w:val="a"/>
    <w:link w:val="ae"/>
    <w:uiPriority w:val="99"/>
    <w:unhideWhenUsed/>
    <w:rsid w:val="00D21D3D"/>
    <w:pPr>
      <w:jc w:val="right"/>
    </w:pPr>
    <w:rPr>
      <w:color w:val="000000" w:themeColor="text1"/>
      <w:szCs w:val="21"/>
    </w:rPr>
  </w:style>
  <w:style w:type="character" w:customStyle="1" w:styleId="ae">
    <w:name w:val="結語 (文字)"/>
    <w:basedOn w:val="a0"/>
    <w:link w:val="ad"/>
    <w:uiPriority w:val="99"/>
    <w:rsid w:val="00D21D3D"/>
    <w:rPr>
      <w:rFonts w:ascii="ＭＳ 明朝" w:eastAsia="ＭＳ 明朝" w:hAnsi="ＭＳ 明朝"/>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3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BBDD-7FCB-4D4B-82CE-15026CACA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PCuser</cp:lastModifiedBy>
  <cp:revision>25</cp:revision>
  <cp:lastPrinted>2021-12-09T00:38:00Z</cp:lastPrinted>
  <dcterms:created xsi:type="dcterms:W3CDTF">2021-11-15T01:01:00Z</dcterms:created>
  <dcterms:modified xsi:type="dcterms:W3CDTF">2022-11-14T08:44:00Z</dcterms:modified>
</cp:coreProperties>
</file>